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7526" w:rsidRPr="00CD5A36" w:rsidRDefault="00A77526" w:rsidP="00A77526">
      <w:pPr>
        <w:pStyle w:val="a5"/>
        <w:keepLines/>
        <w:tabs>
          <w:tab w:val="right" w:pos="10440"/>
          <w:tab w:val="right" w:pos="13323"/>
        </w:tabs>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CD5A36">
        <w:rPr>
          <w:rFonts w:cs="Arial"/>
          <w:sz w:val="24"/>
          <w:szCs w:val="24"/>
        </w:rPr>
        <w:t>3GPP TSG-RAN WG4 Meeting #</w:t>
      </w:r>
      <w:r w:rsidRPr="00CD5A36">
        <w:t xml:space="preserve"> </w:t>
      </w:r>
      <w:r w:rsidRPr="00CD5A36">
        <w:rPr>
          <w:rFonts w:cs="Arial"/>
          <w:sz w:val="24"/>
          <w:szCs w:val="24"/>
        </w:rPr>
        <w:t>98-e</w:t>
      </w:r>
      <w:r w:rsidRPr="00CD5A36" w:rsidDel="00277FAB">
        <w:rPr>
          <w:rFonts w:cs="Arial"/>
          <w:sz w:val="24"/>
          <w:szCs w:val="24"/>
        </w:rPr>
        <w:t xml:space="preserve"> </w:t>
      </w:r>
      <w:r w:rsidRPr="00CD5A36">
        <w:rPr>
          <w:rFonts w:cs="Arial"/>
          <w:sz w:val="24"/>
          <w:szCs w:val="24"/>
        </w:rPr>
        <w:tab/>
        <w:t>R4-21</w:t>
      </w:r>
      <w:r w:rsidR="001647AD">
        <w:rPr>
          <w:rFonts w:cs="Arial"/>
          <w:sz w:val="24"/>
          <w:szCs w:val="24"/>
        </w:rPr>
        <w:t>01467</w:t>
      </w:r>
    </w:p>
    <w:p w:rsidR="00A77526" w:rsidRPr="00CD5A36" w:rsidRDefault="00A77526" w:rsidP="00A77526">
      <w:pPr>
        <w:pStyle w:val="a5"/>
        <w:tabs>
          <w:tab w:val="right" w:pos="9781"/>
          <w:tab w:val="right" w:pos="13323"/>
        </w:tabs>
        <w:outlineLvl w:val="0"/>
        <w:rPr>
          <w:rFonts w:eastAsia="宋体"/>
          <w:b w:val="0"/>
          <w:sz w:val="24"/>
          <w:szCs w:val="24"/>
          <w:lang w:eastAsia="zh-CN"/>
        </w:rPr>
      </w:pPr>
      <w:r w:rsidRPr="00CD5A36">
        <w:rPr>
          <w:rFonts w:eastAsia="宋体"/>
          <w:sz w:val="24"/>
          <w:szCs w:val="24"/>
          <w:lang w:eastAsia="zh-CN"/>
        </w:rPr>
        <w:t>Electronic Meeting, Jan. 25-Feb. 5, 2021</w:t>
      </w:r>
    </w:p>
    <w:p w:rsidR="00D3423D" w:rsidRPr="004F0FC3" w:rsidRDefault="00D3423D" w:rsidP="00BF166D">
      <w:pPr>
        <w:pStyle w:val="a5"/>
        <w:tabs>
          <w:tab w:val="right" w:pos="9781"/>
          <w:tab w:val="right" w:pos="13323"/>
        </w:tabs>
        <w:rPr>
          <w:rFonts w:cs="Arial"/>
          <w:b w:val="0"/>
          <w:noProof w:val="0"/>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3E6357" w:rsidRPr="003E6357">
        <w:rPr>
          <w:rFonts w:ascii="Arial" w:hAnsi="Arial" w:cs="Arial"/>
          <w:sz w:val="22"/>
        </w:rPr>
        <w:t>Discussion on UL gap for self-calibration and monitoring</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F40826">
        <w:rPr>
          <w:rFonts w:ascii="Arial" w:hAnsi="Arial" w:cs="Arial"/>
          <w:sz w:val="21"/>
          <w:szCs w:val="21"/>
          <w:lang w:eastAsia="ja-JP"/>
        </w:rPr>
        <w:t>11.3.4.1</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693FA3">
        <w:rPr>
          <w:rFonts w:ascii="Arial" w:hAnsi="Arial" w:cs="Arial"/>
          <w:sz w:val="22"/>
        </w:rPr>
        <w:t>Discussion</w:t>
      </w:r>
    </w:p>
    <w:bookmarkEnd w:id="2"/>
    <w:bookmarkEnd w:id="3"/>
    <w:p w:rsidR="00FC0076" w:rsidRDefault="00E52C47" w:rsidP="004065E5">
      <w:pPr>
        <w:pStyle w:val="1"/>
        <w:rPr>
          <w:rFonts w:eastAsia="宋体"/>
          <w:lang w:eastAsia="zh-CN"/>
        </w:rPr>
      </w:pPr>
      <w:r w:rsidRPr="00C96D46">
        <w:rPr>
          <w:rFonts w:eastAsia="宋体" w:hint="eastAsia"/>
          <w:lang w:eastAsia="zh-CN"/>
        </w:rPr>
        <w:t>Introduction</w:t>
      </w:r>
    </w:p>
    <w:p w:rsidR="009505C0" w:rsidRPr="009505C0" w:rsidRDefault="0083405A" w:rsidP="00950508">
      <w:pPr>
        <w:overflowPunct/>
        <w:autoSpaceDE/>
        <w:autoSpaceDN/>
        <w:adjustRightInd/>
        <w:jc w:val="both"/>
        <w:textAlignment w:val="auto"/>
        <w:rPr>
          <w:rFonts w:eastAsia="宋体"/>
          <w:lang w:eastAsia="zh-CN"/>
        </w:rPr>
      </w:pPr>
      <w:r>
        <w:rPr>
          <w:rFonts w:eastAsia="宋体"/>
          <w:lang w:eastAsia="zh-CN"/>
        </w:rPr>
        <w:t>I</w:t>
      </w:r>
      <w:r>
        <w:rPr>
          <w:rFonts w:eastAsia="宋体" w:hint="eastAsia"/>
          <w:lang w:eastAsia="zh-CN"/>
        </w:rPr>
        <w:t>n</w:t>
      </w:r>
      <w:r>
        <w:rPr>
          <w:rFonts w:eastAsia="宋体"/>
          <w:lang w:eastAsia="zh-CN"/>
        </w:rPr>
        <w:t xml:space="preserve"> RAN4#97, UL gap is discussed and WF R4-2016919 is agreed. Three issues are agreed to be further discussed</w:t>
      </w:r>
      <w:r w:rsidR="009505C0">
        <w:rPr>
          <w:rFonts w:eastAsia="宋体"/>
          <w:lang w:eastAsia="zh-CN"/>
        </w:rPr>
        <w:t>:</w:t>
      </w:r>
    </w:p>
    <w:p w:rsidR="00E11D36" w:rsidRPr="009C48DB" w:rsidRDefault="00C108B7" w:rsidP="0061410F">
      <w:pPr>
        <w:pBdr>
          <w:top w:val="single" w:sz="4" w:space="1" w:color="auto"/>
          <w:left w:val="single" w:sz="4" w:space="4" w:color="auto"/>
          <w:bottom w:val="single" w:sz="4" w:space="1" w:color="auto"/>
          <w:right w:val="single" w:sz="4" w:space="4" w:color="auto"/>
        </w:pBdr>
        <w:overflowPunct/>
        <w:autoSpaceDE/>
        <w:autoSpaceDN/>
        <w:adjustRightInd/>
        <w:ind w:firstLine="284"/>
        <w:jc w:val="both"/>
        <w:textAlignment w:val="auto"/>
        <w:rPr>
          <w:rFonts w:eastAsia="宋体"/>
          <w:u w:val="single"/>
          <w:lang w:eastAsia="zh-CN"/>
        </w:rPr>
      </w:pPr>
      <w:r w:rsidRPr="009C48DB">
        <w:rPr>
          <w:rFonts w:eastAsia="宋体"/>
          <w:u w:val="single"/>
          <w:lang w:eastAsia="zh-CN"/>
        </w:rPr>
        <w:t>UL gap use cases / evaluation metric</w:t>
      </w:r>
    </w:p>
    <w:p w:rsidR="00C108B7" w:rsidRPr="00C108B7" w:rsidRDefault="00E11D36" w:rsidP="00C108B7">
      <w:pPr>
        <w:pBdr>
          <w:top w:val="single" w:sz="4" w:space="1" w:color="auto"/>
          <w:left w:val="single" w:sz="4" w:space="4" w:color="auto"/>
          <w:bottom w:val="single" w:sz="4" w:space="1" w:color="auto"/>
          <w:right w:val="single" w:sz="4" w:space="4" w:color="auto"/>
        </w:pBdr>
        <w:overflowPunct/>
        <w:autoSpaceDE/>
        <w:autoSpaceDN/>
        <w:adjustRightInd/>
        <w:ind w:firstLineChars="400" w:firstLine="800"/>
        <w:jc w:val="both"/>
        <w:textAlignment w:val="auto"/>
        <w:rPr>
          <w:rFonts w:eastAsia="宋体"/>
          <w:lang w:eastAsia="zh-CN"/>
        </w:rPr>
      </w:pPr>
      <w:r w:rsidRPr="00E11D36">
        <w:rPr>
          <w:rFonts w:eastAsia="宋体" w:hint="eastAsia"/>
          <w:lang w:eastAsia="zh-CN"/>
        </w:rPr>
        <w:t>•</w:t>
      </w:r>
      <w:r w:rsidRPr="00E11D36">
        <w:rPr>
          <w:rFonts w:eastAsia="宋体"/>
          <w:lang w:eastAsia="zh-CN"/>
        </w:rPr>
        <w:tab/>
      </w:r>
      <w:r w:rsidR="00C108B7" w:rsidRPr="00C108B7">
        <w:rPr>
          <w:rFonts w:eastAsia="宋体"/>
          <w:lang w:eastAsia="zh-CN"/>
        </w:rPr>
        <w:t xml:space="preserve">Identified UL gap use case for further study.  </w:t>
      </w:r>
    </w:p>
    <w:p w:rsidR="00C108B7" w:rsidRPr="00C108B7" w:rsidRDefault="00C108B7" w:rsidP="00C108B7">
      <w:pPr>
        <w:pBdr>
          <w:top w:val="single" w:sz="4" w:space="1" w:color="auto"/>
          <w:left w:val="single" w:sz="4" w:space="4" w:color="auto"/>
          <w:bottom w:val="single" w:sz="4" w:space="1" w:color="auto"/>
          <w:right w:val="single" w:sz="4" w:space="4" w:color="auto"/>
        </w:pBdr>
        <w:overflowPunct/>
        <w:autoSpaceDE/>
        <w:autoSpaceDN/>
        <w:adjustRightInd/>
        <w:ind w:firstLineChars="650" w:firstLine="1300"/>
        <w:jc w:val="both"/>
        <w:textAlignment w:val="auto"/>
        <w:rPr>
          <w:rFonts w:eastAsia="宋体"/>
          <w:lang w:eastAsia="zh-CN"/>
        </w:rPr>
      </w:pPr>
      <w:r>
        <w:rPr>
          <w:rFonts w:eastAsia="宋体"/>
          <w:lang w:eastAsia="zh-CN"/>
        </w:rPr>
        <w:t xml:space="preserve">‑   </w:t>
      </w:r>
      <w:r w:rsidRPr="00C108B7">
        <w:rPr>
          <w:rFonts w:eastAsia="宋体"/>
          <w:lang w:eastAsia="zh-CN"/>
        </w:rPr>
        <w:t>UE power/coverage enhancement</w:t>
      </w:r>
    </w:p>
    <w:p w:rsidR="00C108B7" w:rsidRPr="00C108B7" w:rsidRDefault="00C108B7" w:rsidP="00C108B7">
      <w:pPr>
        <w:pBdr>
          <w:top w:val="single" w:sz="4" w:space="1" w:color="auto"/>
          <w:left w:val="single" w:sz="4" w:space="4" w:color="auto"/>
          <w:bottom w:val="single" w:sz="4" w:space="1" w:color="auto"/>
          <w:right w:val="single" w:sz="4" w:space="4" w:color="auto"/>
        </w:pBdr>
        <w:overflowPunct/>
        <w:autoSpaceDE/>
        <w:autoSpaceDN/>
        <w:adjustRightInd/>
        <w:ind w:firstLineChars="650" w:firstLine="1300"/>
        <w:jc w:val="both"/>
        <w:textAlignment w:val="auto"/>
        <w:rPr>
          <w:rFonts w:eastAsia="宋体"/>
          <w:lang w:eastAsia="zh-CN"/>
        </w:rPr>
      </w:pPr>
      <w:r>
        <w:rPr>
          <w:rFonts w:eastAsia="宋体"/>
          <w:lang w:eastAsia="zh-CN"/>
        </w:rPr>
        <w:t xml:space="preserve">‑   </w:t>
      </w:r>
      <w:r w:rsidRPr="00C108B7">
        <w:rPr>
          <w:rFonts w:eastAsia="宋体"/>
          <w:lang w:eastAsia="zh-CN"/>
        </w:rPr>
        <w:t>PA calibration</w:t>
      </w:r>
    </w:p>
    <w:p w:rsidR="00E11D36" w:rsidRPr="00E11D36" w:rsidRDefault="00C108B7" w:rsidP="00C108B7">
      <w:pPr>
        <w:pBdr>
          <w:top w:val="single" w:sz="4" w:space="1" w:color="auto"/>
          <w:left w:val="single" w:sz="4" w:space="4" w:color="auto"/>
          <w:bottom w:val="single" w:sz="4" w:space="1" w:color="auto"/>
          <w:right w:val="single" w:sz="4" w:space="4" w:color="auto"/>
        </w:pBdr>
        <w:overflowPunct/>
        <w:autoSpaceDE/>
        <w:autoSpaceDN/>
        <w:adjustRightInd/>
        <w:ind w:firstLineChars="650" w:firstLine="1300"/>
        <w:jc w:val="both"/>
        <w:textAlignment w:val="auto"/>
        <w:rPr>
          <w:rFonts w:eastAsia="宋体"/>
          <w:lang w:eastAsia="zh-CN"/>
        </w:rPr>
      </w:pPr>
      <w:r>
        <w:rPr>
          <w:rFonts w:eastAsia="宋体"/>
          <w:lang w:eastAsia="zh-CN"/>
        </w:rPr>
        <w:t xml:space="preserve">-   </w:t>
      </w:r>
      <w:r w:rsidRPr="00C108B7">
        <w:rPr>
          <w:rFonts w:eastAsia="宋体"/>
          <w:lang w:eastAsia="zh-CN"/>
        </w:rPr>
        <w:t>Transceiver calibration</w:t>
      </w:r>
    </w:p>
    <w:p w:rsidR="00E11D36" w:rsidRPr="00E11D36" w:rsidRDefault="00E11D36" w:rsidP="0061410F">
      <w:pPr>
        <w:pBdr>
          <w:top w:val="single" w:sz="4" w:space="1" w:color="auto"/>
          <w:left w:val="single" w:sz="4" w:space="4" w:color="auto"/>
          <w:bottom w:val="single" w:sz="4" w:space="1" w:color="auto"/>
          <w:right w:val="single" w:sz="4" w:space="4" w:color="auto"/>
        </w:pBdr>
        <w:overflowPunct/>
        <w:autoSpaceDE/>
        <w:autoSpaceDN/>
        <w:adjustRightInd/>
        <w:ind w:firstLineChars="400" w:firstLine="800"/>
        <w:jc w:val="both"/>
        <w:textAlignment w:val="auto"/>
        <w:rPr>
          <w:rFonts w:eastAsia="宋体"/>
          <w:lang w:eastAsia="zh-CN"/>
        </w:rPr>
      </w:pPr>
      <w:r w:rsidRPr="00E11D36">
        <w:rPr>
          <w:rFonts w:eastAsia="宋体" w:hint="eastAsia"/>
          <w:lang w:eastAsia="zh-CN"/>
        </w:rPr>
        <w:t>•</w:t>
      </w:r>
      <w:r w:rsidRPr="00E11D36">
        <w:rPr>
          <w:rFonts w:eastAsia="宋体"/>
          <w:lang w:eastAsia="zh-CN"/>
        </w:rPr>
        <w:tab/>
      </w:r>
      <w:r w:rsidR="00B9068D" w:rsidRPr="00B9068D">
        <w:rPr>
          <w:rFonts w:eastAsia="宋体"/>
          <w:lang w:eastAsia="zh-CN"/>
        </w:rPr>
        <w:t>Candidate metric for UL gap performance gain evaluation</w:t>
      </w:r>
    </w:p>
    <w:p w:rsidR="00B9068D" w:rsidRPr="00B9068D" w:rsidRDefault="00B9068D" w:rsidP="00B9068D">
      <w:pPr>
        <w:pBdr>
          <w:top w:val="single" w:sz="4" w:space="1" w:color="auto"/>
          <w:left w:val="single" w:sz="4" w:space="4" w:color="auto"/>
          <w:bottom w:val="single" w:sz="4" w:space="1" w:color="auto"/>
          <w:right w:val="single" w:sz="4" w:space="4" w:color="auto"/>
        </w:pBdr>
        <w:overflowPunct/>
        <w:autoSpaceDE/>
        <w:autoSpaceDN/>
        <w:adjustRightInd/>
        <w:ind w:firstLineChars="650" w:firstLine="1300"/>
        <w:jc w:val="both"/>
        <w:textAlignment w:val="auto"/>
        <w:rPr>
          <w:rFonts w:eastAsia="宋体"/>
          <w:lang w:eastAsia="zh-CN"/>
        </w:rPr>
      </w:pPr>
      <w:r>
        <w:rPr>
          <w:rFonts w:eastAsia="宋体"/>
          <w:lang w:eastAsia="zh-CN"/>
        </w:rPr>
        <w:t xml:space="preserve">‑   </w:t>
      </w:r>
      <w:r w:rsidRPr="00B9068D">
        <w:rPr>
          <w:rFonts w:eastAsia="宋体"/>
          <w:lang w:eastAsia="zh-CN"/>
        </w:rPr>
        <w:t>more UL power to enhance the coverage</w:t>
      </w:r>
    </w:p>
    <w:p w:rsidR="00B9068D" w:rsidRPr="00B9068D" w:rsidRDefault="00B9068D" w:rsidP="00B9068D">
      <w:pPr>
        <w:pBdr>
          <w:top w:val="single" w:sz="4" w:space="1" w:color="auto"/>
          <w:left w:val="single" w:sz="4" w:space="4" w:color="auto"/>
          <w:bottom w:val="single" w:sz="4" w:space="1" w:color="auto"/>
          <w:right w:val="single" w:sz="4" w:space="4" w:color="auto"/>
        </w:pBdr>
        <w:overflowPunct/>
        <w:autoSpaceDE/>
        <w:autoSpaceDN/>
        <w:adjustRightInd/>
        <w:ind w:firstLineChars="650" w:firstLine="1300"/>
        <w:jc w:val="both"/>
        <w:textAlignment w:val="auto"/>
        <w:rPr>
          <w:rFonts w:eastAsia="宋体"/>
          <w:lang w:eastAsia="zh-CN"/>
        </w:rPr>
      </w:pPr>
      <w:r>
        <w:rPr>
          <w:rFonts w:eastAsia="宋体"/>
          <w:lang w:eastAsia="zh-CN"/>
        </w:rPr>
        <w:t xml:space="preserve">‑   </w:t>
      </w:r>
      <w:r w:rsidRPr="00B9068D">
        <w:rPr>
          <w:rFonts w:eastAsia="宋体"/>
          <w:lang w:eastAsia="zh-CN"/>
        </w:rPr>
        <w:t>less MPR allowance to enhance the high MCS coverage</w:t>
      </w:r>
    </w:p>
    <w:p w:rsidR="00B9068D" w:rsidRPr="00B9068D" w:rsidRDefault="00B9068D" w:rsidP="00B9068D">
      <w:pPr>
        <w:pBdr>
          <w:top w:val="single" w:sz="4" w:space="1" w:color="auto"/>
          <w:left w:val="single" w:sz="4" w:space="4" w:color="auto"/>
          <w:bottom w:val="single" w:sz="4" w:space="1" w:color="auto"/>
          <w:right w:val="single" w:sz="4" w:space="4" w:color="auto"/>
        </w:pBdr>
        <w:overflowPunct/>
        <w:autoSpaceDE/>
        <w:autoSpaceDN/>
        <w:adjustRightInd/>
        <w:ind w:firstLineChars="650" w:firstLine="1300"/>
        <w:jc w:val="both"/>
        <w:textAlignment w:val="auto"/>
        <w:rPr>
          <w:rFonts w:eastAsia="宋体"/>
          <w:lang w:eastAsia="zh-CN"/>
        </w:rPr>
      </w:pPr>
      <w:r>
        <w:rPr>
          <w:rFonts w:eastAsia="宋体"/>
          <w:lang w:eastAsia="zh-CN"/>
        </w:rPr>
        <w:t xml:space="preserve">‑   </w:t>
      </w:r>
      <w:r w:rsidRPr="00B9068D">
        <w:rPr>
          <w:rFonts w:eastAsia="宋体"/>
          <w:lang w:eastAsia="zh-CN"/>
        </w:rPr>
        <w:t xml:space="preserve">better EVM, IQ imbalance, Carrier leakage to improve </w:t>
      </w:r>
      <w:r>
        <w:rPr>
          <w:rFonts w:eastAsia="宋体"/>
          <w:lang w:eastAsia="zh-CN"/>
        </w:rPr>
        <w:t>s</w:t>
      </w:r>
      <w:r w:rsidRPr="00B9068D">
        <w:rPr>
          <w:rFonts w:eastAsia="宋体"/>
          <w:lang w:eastAsia="zh-CN"/>
        </w:rPr>
        <w:t>ignal quality</w:t>
      </w:r>
    </w:p>
    <w:p w:rsidR="00B9068D" w:rsidRPr="00B9068D" w:rsidRDefault="00B9068D" w:rsidP="00B9068D">
      <w:pPr>
        <w:pBdr>
          <w:top w:val="single" w:sz="4" w:space="1" w:color="auto"/>
          <w:left w:val="single" w:sz="4" w:space="4" w:color="auto"/>
          <w:bottom w:val="single" w:sz="4" w:space="1" w:color="auto"/>
          <w:right w:val="single" w:sz="4" w:space="4" w:color="auto"/>
        </w:pBdr>
        <w:overflowPunct/>
        <w:autoSpaceDE/>
        <w:autoSpaceDN/>
        <w:adjustRightInd/>
        <w:ind w:firstLineChars="650" w:firstLine="1300"/>
        <w:jc w:val="both"/>
        <w:textAlignment w:val="auto"/>
        <w:rPr>
          <w:rFonts w:eastAsia="宋体"/>
          <w:lang w:eastAsia="zh-CN"/>
        </w:rPr>
      </w:pPr>
      <w:r>
        <w:rPr>
          <w:rFonts w:eastAsia="宋体"/>
          <w:lang w:eastAsia="zh-CN"/>
        </w:rPr>
        <w:t xml:space="preserve">‑   </w:t>
      </w:r>
      <w:r w:rsidRPr="00B9068D">
        <w:rPr>
          <w:rFonts w:eastAsia="宋体"/>
          <w:lang w:eastAsia="zh-CN"/>
        </w:rPr>
        <w:t>Better emissions performance to reduce adjacent channel interference and inband emission</w:t>
      </w:r>
    </w:p>
    <w:p w:rsidR="00E11D36" w:rsidRPr="00E11D36" w:rsidRDefault="00B9068D" w:rsidP="00B9068D">
      <w:pPr>
        <w:pBdr>
          <w:top w:val="single" w:sz="4" w:space="1" w:color="auto"/>
          <w:left w:val="single" w:sz="4" w:space="4" w:color="auto"/>
          <w:bottom w:val="single" w:sz="4" w:space="1" w:color="auto"/>
          <w:right w:val="single" w:sz="4" w:space="4" w:color="auto"/>
        </w:pBdr>
        <w:overflowPunct/>
        <w:autoSpaceDE/>
        <w:autoSpaceDN/>
        <w:adjustRightInd/>
        <w:ind w:firstLineChars="650" w:firstLine="1300"/>
        <w:jc w:val="both"/>
        <w:textAlignment w:val="auto"/>
        <w:rPr>
          <w:rFonts w:eastAsia="宋体"/>
          <w:lang w:eastAsia="zh-CN"/>
        </w:rPr>
      </w:pPr>
      <w:r>
        <w:rPr>
          <w:rFonts w:eastAsia="宋体"/>
          <w:lang w:eastAsia="zh-CN"/>
        </w:rPr>
        <w:t xml:space="preserve">‑   </w:t>
      </w:r>
      <w:r w:rsidRPr="00B9068D">
        <w:rPr>
          <w:rFonts w:eastAsia="宋体"/>
          <w:lang w:eastAsia="zh-CN"/>
        </w:rPr>
        <w:t>More accurate power control</w:t>
      </w:r>
    </w:p>
    <w:p w:rsidR="00E11D36" w:rsidRDefault="00E11D36" w:rsidP="0061410F">
      <w:pPr>
        <w:pBdr>
          <w:top w:val="single" w:sz="4" w:space="1" w:color="auto"/>
          <w:left w:val="single" w:sz="4" w:space="4" w:color="auto"/>
          <w:bottom w:val="single" w:sz="4" w:space="1" w:color="auto"/>
          <w:right w:val="single" w:sz="4" w:space="4" w:color="auto"/>
        </w:pBdr>
        <w:overflowPunct/>
        <w:autoSpaceDE/>
        <w:autoSpaceDN/>
        <w:adjustRightInd/>
        <w:ind w:firstLineChars="400" w:firstLine="800"/>
        <w:jc w:val="both"/>
        <w:textAlignment w:val="auto"/>
        <w:rPr>
          <w:rFonts w:eastAsia="宋体"/>
          <w:lang w:eastAsia="zh-CN"/>
        </w:rPr>
      </w:pPr>
      <w:r w:rsidRPr="00E11D36">
        <w:rPr>
          <w:rFonts w:eastAsia="宋体" w:hint="eastAsia"/>
          <w:lang w:eastAsia="zh-CN"/>
        </w:rPr>
        <w:t>•</w:t>
      </w:r>
      <w:r w:rsidRPr="00E11D36">
        <w:rPr>
          <w:rFonts w:eastAsia="宋体"/>
          <w:lang w:eastAsia="zh-CN"/>
        </w:rPr>
        <w:tab/>
      </w:r>
      <w:r w:rsidR="009C48DB" w:rsidRPr="009C48DB">
        <w:rPr>
          <w:rFonts w:eastAsia="宋体"/>
          <w:lang w:eastAsia="zh-CN"/>
        </w:rPr>
        <w:t>Interested companies are encouraged to provide the inputs on the list of exact evaluation metric per UL gap use case in RAN4#98e.</w:t>
      </w:r>
    </w:p>
    <w:p w:rsidR="009C48DB" w:rsidRPr="009C48DB" w:rsidRDefault="009C48DB" w:rsidP="009C48DB">
      <w:pPr>
        <w:pBdr>
          <w:top w:val="single" w:sz="4" w:space="1" w:color="auto"/>
          <w:left w:val="single" w:sz="4" w:space="4" w:color="auto"/>
          <w:bottom w:val="single" w:sz="4" w:space="1" w:color="auto"/>
          <w:right w:val="single" w:sz="4" w:space="4" w:color="auto"/>
        </w:pBdr>
        <w:overflowPunct/>
        <w:autoSpaceDE/>
        <w:autoSpaceDN/>
        <w:adjustRightInd/>
        <w:ind w:firstLine="284"/>
        <w:jc w:val="both"/>
        <w:textAlignment w:val="auto"/>
        <w:rPr>
          <w:rFonts w:eastAsia="宋体"/>
          <w:u w:val="single"/>
          <w:lang w:eastAsia="zh-CN"/>
        </w:rPr>
      </w:pPr>
      <w:r w:rsidRPr="009C48DB">
        <w:rPr>
          <w:rFonts w:eastAsia="宋体"/>
          <w:u w:val="single"/>
          <w:lang w:eastAsia="zh-CN"/>
        </w:rPr>
        <w:t>UL gap categories</w:t>
      </w:r>
    </w:p>
    <w:p w:rsidR="0031335F" w:rsidRPr="0031335F" w:rsidRDefault="00E11D36" w:rsidP="0031335F">
      <w:pPr>
        <w:pBdr>
          <w:top w:val="single" w:sz="4" w:space="1" w:color="auto"/>
          <w:left w:val="single" w:sz="4" w:space="4" w:color="auto"/>
          <w:bottom w:val="single" w:sz="4" w:space="1" w:color="auto"/>
          <w:right w:val="single" w:sz="4" w:space="4" w:color="auto"/>
        </w:pBdr>
        <w:overflowPunct/>
        <w:autoSpaceDE/>
        <w:autoSpaceDN/>
        <w:adjustRightInd/>
        <w:ind w:firstLineChars="400" w:firstLine="800"/>
        <w:jc w:val="both"/>
        <w:textAlignment w:val="auto"/>
        <w:rPr>
          <w:rFonts w:eastAsia="宋体"/>
          <w:lang w:eastAsia="zh-CN"/>
        </w:rPr>
      </w:pPr>
      <w:r w:rsidRPr="00E11D36">
        <w:rPr>
          <w:rFonts w:eastAsia="宋体" w:hint="eastAsia"/>
          <w:lang w:eastAsia="zh-CN"/>
        </w:rPr>
        <w:t>•</w:t>
      </w:r>
      <w:r w:rsidRPr="00E11D36">
        <w:rPr>
          <w:rFonts w:eastAsia="宋体"/>
          <w:lang w:eastAsia="zh-CN"/>
        </w:rPr>
        <w:tab/>
      </w:r>
      <w:r w:rsidR="009C48DB" w:rsidRPr="00C108B7">
        <w:rPr>
          <w:rFonts w:eastAsia="宋体"/>
          <w:lang w:eastAsia="zh-CN"/>
        </w:rPr>
        <w:t xml:space="preserve">  </w:t>
      </w:r>
      <w:r w:rsidR="0031335F" w:rsidRPr="0031335F">
        <w:rPr>
          <w:rFonts w:eastAsia="宋体"/>
          <w:lang w:eastAsia="zh-CN"/>
        </w:rPr>
        <w:t>UL gap can be further classified into two types based on UE behavior during the gap</w:t>
      </w:r>
    </w:p>
    <w:p w:rsidR="0031335F" w:rsidRPr="0031335F" w:rsidRDefault="0031335F" w:rsidP="0031335F">
      <w:pPr>
        <w:pBdr>
          <w:top w:val="single" w:sz="4" w:space="1" w:color="auto"/>
          <w:left w:val="single" w:sz="4" w:space="4" w:color="auto"/>
          <w:bottom w:val="single" w:sz="4" w:space="1" w:color="auto"/>
          <w:right w:val="single" w:sz="4" w:space="4" w:color="auto"/>
        </w:pBdr>
        <w:overflowPunct/>
        <w:autoSpaceDE/>
        <w:autoSpaceDN/>
        <w:adjustRightInd/>
        <w:ind w:firstLineChars="650" w:firstLine="1300"/>
        <w:jc w:val="both"/>
        <w:textAlignment w:val="auto"/>
        <w:rPr>
          <w:rFonts w:eastAsia="宋体"/>
          <w:lang w:eastAsia="zh-CN"/>
        </w:rPr>
      </w:pPr>
      <w:r>
        <w:rPr>
          <w:rFonts w:eastAsia="宋体"/>
          <w:lang w:eastAsia="zh-CN"/>
        </w:rPr>
        <w:t xml:space="preserve">‑   </w:t>
      </w:r>
      <w:r w:rsidRPr="0031335F">
        <w:rPr>
          <w:rFonts w:eastAsia="宋体"/>
          <w:lang w:eastAsia="zh-CN"/>
        </w:rPr>
        <w:t>Type 1: No UL scheduling during the gap is needed. NW can assign those resources to other UE for UL transmission.</w:t>
      </w:r>
    </w:p>
    <w:p w:rsidR="009C48DB" w:rsidRPr="0031335F" w:rsidRDefault="0031335F" w:rsidP="0031335F">
      <w:pPr>
        <w:pBdr>
          <w:top w:val="single" w:sz="4" w:space="1" w:color="auto"/>
          <w:left w:val="single" w:sz="4" w:space="4" w:color="auto"/>
          <w:bottom w:val="single" w:sz="4" w:space="1" w:color="auto"/>
          <w:right w:val="single" w:sz="4" w:space="4" w:color="auto"/>
        </w:pBdr>
        <w:overflowPunct/>
        <w:autoSpaceDE/>
        <w:autoSpaceDN/>
        <w:adjustRightInd/>
        <w:ind w:firstLineChars="650" w:firstLine="1300"/>
        <w:jc w:val="both"/>
        <w:textAlignment w:val="auto"/>
        <w:rPr>
          <w:rFonts w:eastAsia="宋体"/>
          <w:lang w:eastAsia="zh-CN"/>
        </w:rPr>
      </w:pPr>
      <w:r>
        <w:rPr>
          <w:rFonts w:eastAsia="宋体"/>
          <w:lang w:eastAsia="zh-CN"/>
        </w:rPr>
        <w:t xml:space="preserve">‑   </w:t>
      </w:r>
      <w:r w:rsidRPr="0031335F">
        <w:rPr>
          <w:rFonts w:eastAsia="宋体"/>
          <w:lang w:eastAsia="zh-CN"/>
        </w:rPr>
        <w:t>Type 2: UL scheduling, including dedicated time and frequency resources reserved for self-calibration and monitoring, during the gap is needed. NW cannot assign those resources to other UE for UL transmission.</w:t>
      </w:r>
    </w:p>
    <w:p w:rsidR="009C48DB" w:rsidRDefault="009C48DB" w:rsidP="009C48DB">
      <w:pPr>
        <w:pBdr>
          <w:top w:val="single" w:sz="4" w:space="1" w:color="auto"/>
          <w:left w:val="single" w:sz="4" w:space="4" w:color="auto"/>
          <w:bottom w:val="single" w:sz="4" w:space="1" w:color="auto"/>
          <w:right w:val="single" w:sz="4" w:space="4" w:color="auto"/>
        </w:pBdr>
        <w:overflowPunct/>
        <w:autoSpaceDE/>
        <w:autoSpaceDN/>
        <w:adjustRightInd/>
        <w:ind w:firstLineChars="400" w:firstLine="800"/>
        <w:jc w:val="both"/>
        <w:textAlignment w:val="auto"/>
        <w:rPr>
          <w:rFonts w:eastAsia="宋体"/>
          <w:lang w:eastAsia="zh-CN"/>
        </w:rPr>
      </w:pPr>
      <w:r w:rsidRPr="00E11D36">
        <w:rPr>
          <w:rFonts w:eastAsia="宋体" w:hint="eastAsia"/>
          <w:lang w:eastAsia="zh-CN"/>
        </w:rPr>
        <w:t>•</w:t>
      </w:r>
      <w:r w:rsidRPr="00E11D36">
        <w:rPr>
          <w:rFonts w:eastAsia="宋体"/>
          <w:lang w:eastAsia="zh-CN"/>
        </w:rPr>
        <w:tab/>
      </w:r>
      <w:r w:rsidR="0031335F" w:rsidRPr="0031335F">
        <w:rPr>
          <w:rFonts w:eastAsia="宋体"/>
          <w:lang w:eastAsia="zh-CN"/>
        </w:rPr>
        <w:t>Per identified UL gap use case, interested companies are encouraged to provide inputs on the detailed evaluation assumptions for both UE/NW and applicable UL gap type(s) in RAN4#98e.</w:t>
      </w:r>
    </w:p>
    <w:p w:rsidR="00F35C20" w:rsidRPr="009C48DB" w:rsidRDefault="00F35C20" w:rsidP="00F35C20">
      <w:pPr>
        <w:pBdr>
          <w:top w:val="single" w:sz="4" w:space="1" w:color="auto"/>
          <w:left w:val="single" w:sz="4" w:space="4" w:color="auto"/>
          <w:bottom w:val="single" w:sz="4" w:space="1" w:color="auto"/>
          <w:right w:val="single" w:sz="4" w:space="4" w:color="auto"/>
        </w:pBdr>
        <w:overflowPunct/>
        <w:autoSpaceDE/>
        <w:autoSpaceDN/>
        <w:adjustRightInd/>
        <w:ind w:firstLine="284"/>
        <w:jc w:val="both"/>
        <w:textAlignment w:val="auto"/>
        <w:rPr>
          <w:rFonts w:eastAsia="宋体"/>
          <w:u w:val="single"/>
          <w:lang w:eastAsia="zh-CN"/>
        </w:rPr>
      </w:pPr>
      <w:r w:rsidRPr="00F35C20">
        <w:rPr>
          <w:rFonts w:eastAsia="宋体"/>
          <w:u w:val="single"/>
          <w:lang w:eastAsia="zh-CN"/>
        </w:rPr>
        <w:t>Performance evaluation</w:t>
      </w:r>
    </w:p>
    <w:p w:rsidR="00F35C20" w:rsidRPr="00F35C20" w:rsidRDefault="00F35C20" w:rsidP="00F35C20">
      <w:pPr>
        <w:pBdr>
          <w:top w:val="single" w:sz="4" w:space="1" w:color="auto"/>
          <w:left w:val="single" w:sz="4" w:space="4" w:color="auto"/>
          <w:bottom w:val="single" w:sz="4" w:space="1" w:color="auto"/>
          <w:right w:val="single" w:sz="4" w:space="4" w:color="auto"/>
        </w:pBdr>
        <w:overflowPunct/>
        <w:autoSpaceDE/>
        <w:autoSpaceDN/>
        <w:adjustRightInd/>
        <w:ind w:firstLineChars="400" w:firstLine="800"/>
        <w:jc w:val="both"/>
        <w:textAlignment w:val="auto"/>
        <w:rPr>
          <w:rFonts w:eastAsia="宋体"/>
          <w:lang w:val="en-US" w:eastAsia="zh-CN"/>
        </w:rPr>
      </w:pPr>
      <w:r w:rsidRPr="00E11D36">
        <w:rPr>
          <w:rFonts w:eastAsia="宋体" w:hint="eastAsia"/>
          <w:lang w:eastAsia="zh-CN"/>
        </w:rPr>
        <w:t>•</w:t>
      </w:r>
      <w:r w:rsidRPr="00E11D36">
        <w:rPr>
          <w:rFonts w:eastAsia="宋体"/>
          <w:lang w:eastAsia="zh-CN"/>
        </w:rPr>
        <w:tab/>
      </w:r>
      <w:r w:rsidRPr="00F35C20">
        <w:rPr>
          <w:rFonts w:eastAsia="宋体"/>
          <w:lang w:val="en-US" w:eastAsia="zh-CN"/>
        </w:rPr>
        <w:t xml:space="preserve">Performance evaluation should focus on the testable improvements with and without gap (R16 baseline). </w:t>
      </w:r>
    </w:p>
    <w:p w:rsidR="00F35C20" w:rsidRPr="00F35C20" w:rsidRDefault="00F35C20" w:rsidP="00F35C20">
      <w:pPr>
        <w:pBdr>
          <w:top w:val="single" w:sz="4" w:space="1" w:color="auto"/>
          <w:left w:val="single" w:sz="4" w:space="4" w:color="auto"/>
          <w:bottom w:val="single" w:sz="4" w:space="1" w:color="auto"/>
          <w:right w:val="single" w:sz="4" w:space="4" w:color="auto"/>
        </w:pBdr>
        <w:overflowPunct/>
        <w:autoSpaceDE/>
        <w:autoSpaceDN/>
        <w:adjustRightInd/>
        <w:ind w:firstLineChars="650" w:firstLine="1300"/>
        <w:jc w:val="both"/>
        <w:textAlignment w:val="auto"/>
        <w:rPr>
          <w:rFonts w:eastAsia="宋体"/>
          <w:lang w:eastAsia="zh-CN"/>
        </w:rPr>
      </w:pPr>
      <w:r>
        <w:rPr>
          <w:rFonts w:eastAsia="宋体"/>
          <w:lang w:eastAsia="zh-CN"/>
        </w:rPr>
        <w:t xml:space="preserve">‑   </w:t>
      </w:r>
      <w:r w:rsidRPr="00F35C20">
        <w:rPr>
          <w:rFonts w:eastAsia="宋体"/>
          <w:lang w:eastAsia="zh-CN"/>
        </w:rPr>
        <w:t>R16 baseline should be the RF performance requirements defined in current spec, and the assumption behind is that UE has no UL gap for calibration.</w:t>
      </w:r>
    </w:p>
    <w:p w:rsidR="00F35C20" w:rsidRPr="00F35C20" w:rsidRDefault="00F35C20" w:rsidP="00F35C20">
      <w:pPr>
        <w:pBdr>
          <w:top w:val="single" w:sz="4" w:space="1" w:color="auto"/>
          <w:left w:val="single" w:sz="4" w:space="4" w:color="auto"/>
          <w:bottom w:val="single" w:sz="4" w:space="1" w:color="auto"/>
          <w:right w:val="single" w:sz="4" w:space="4" w:color="auto"/>
        </w:pBdr>
        <w:overflowPunct/>
        <w:autoSpaceDE/>
        <w:autoSpaceDN/>
        <w:adjustRightInd/>
        <w:ind w:firstLineChars="650" w:firstLine="1300"/>
        <w:jc w:val="both"/>
        <w:textAlignment w:val="auto"/>
        <w:rPr>
          <w:rFonts w:eastAsia="宋体"/>
          <w:lang w:eastAsia="zh-CN"/>
        </w:rPr>
      </w:pPr>
      <w:r>
        <w:rPr>
          <w:rFonts w:eastAsia="宋体"/>
          <w:lang w:eastAsia="zh-CN"/>
        </w:rPr>
        <w:t xml:space="preserve">‑   </w:t>
      </w:r>
      <w:r w:rsidRPr="00F35C20">
        <w:rPr>
          <w:rFonts w:eastAsia="宋体"/>
          <w:lang w:eastAsia="zh-CN"/>
        </w:rPr>
        <w:t>Other non-RF requirements as R16 baseline is not precluded</w:t>
      </w:r>
    </w:p>
    <w:p w:rsidR="00F35C20" w:rsidRPr="00F35C20" w:rsidRDefault="00F35C20" w:rsidP="00F35C20">
      <w:pPr>
        <w:pBdr>
          <w:top w:val="single" w:sz="4" w:space="1" w:color="auto"/>
          <w:left w:val="single" w:sz="4" w:space="4" w:color="auto"/>
          <w:bottom w:val="single" w:sz="4" w:space="1" w:color="auto"/>
          <w:right w:val="single" w:sz="4" w:space="4" w:color="auto"/>
        </w:pBdr>
        <w:overflowPunct/>
        <w:autoSpaceDE/>
        <w:autoSpaceDN/>
        <w:adjustRightInd/>
        <w:ind w:firstLineChars="400" w:firstLine="800"/>
        <w:jc w:val="both"/>
        <w:textAlignment w:val="auto"/>
        <w:rPr>
          <w:rFonts w:eastAsia="宋体"/>
          <w:lang w:val="en-US" w:eastAsia="zh-CN"/>
        </w:rPr>
      </w:pPr>
      <w:r w:rsidRPr="00E11D36">
        <w:rPr>
          <w:rFonts w:eastAsia="宋体" w:hint="eastAsia"/>
          <w:lang w:eastAsia="zh-CN"/>
        </w:rPr>
        <w:t>•</w:t>
      </w:r>
      <w:r w:rsidRPr="00E11D36">
        <w:rPr>
          <w:rFonts w:eastAsia="宋体"/>
          <w:lang w:eastAsia="zh-CN"/>
        </w:rPr>
        <w:tab/>
      </w:r>
      <w:r w:rsidR="006D0319">
        <w:rPr>
          <w:rFonts w:eastAsia="宋体"/>
          <w:lang w:eastAsia="zh-CN"/>
        </w:rPr>
        <w:t>P</w:t>
      </w:r>
      <w:r w:rsidR="006D0319" w:rsidRPr="00F35C20">
        <w:rPr>
          <w:rFonts w:eastAsia="宋体"/>
          <w:lang w:eastAsia="zh-CN"/>
        </w:rPr>
        <w:t>erformance</w:t>
      </w:r>
      <w:r w:rsidRPr="00F35C20">
        <w:rPr>
          <w:rFonts w:eastAsia="宋体"/>
          <w:lang w:eastAsia="zh-CN"/>
        </w:rPr>
        <w:t xml:space="preserve"> gain needs to be shown </w:t>
      </w:r>
      <w:r w:rsidRPr="006D0319">
        <w:rPr>
          <w:rFonts w:eastAsia="宋体"/>
          <w:lang w:eastAsia="zh-CN"/>
        </w:rPr>
        <w:t>on top of the Rel-16 UE requirements</w:t>
      </w:r>
      <w:r w:rsidRPr="00F35C20">
        <w:rPr>
          <w:rFonts w:eastAsia="宋体"/>
          <w:lang w:val="en-US" w:eastAsia="zh-CN"/>
        </w:rPr>
        <w:t xml:space="preserve">. </w:t>
      </w:r>
    </w:p>
    <w:p w:rsidR="009C48DB" w:rsidRPr="00E11D36" w:rsidRDefault="009C48DB" w:rsidP="009C48DB">
      <w:pPr>
        <w:pBdr>
          <w:top w:val="single" w:sz="4" w:space="1" w:color="auto"/>
          <w:left w:val="single" w:sz="4" w:space="4" w:color="auto"/>
          <w:bottom w:val="single" w:sz="4" w:space="1" w:color="auto"/>
          <w:right w:val="single" w:sz="4" w:space="4" w:color="auto"/>
        </w:pBdr>
        <w:overflowPunct/>
        <w:autoSpaceDE/>
        <w:autoSpaceDN/>
        <w:adjustRightInd/>
        <w:ind w:firstLineChars="400" w:firstLine="800"/>
        <w:jc w:val="both"/>
        <w:textAlignment w:val="auto"/>
        <w:rPr>
          <w:rFonts w:eastAsia="宋体"/>
          <w:lang w:eastAsia="zh-CN"/>
        </w:rPr>
      </w:pPr>
      <w:r w:rsidRPr="00E11D36">
        <w:rPr>
          <w:rFonts w:eastAsia="宋体" w:hint="eastAsia"/>
          <w:lang w:eastAsia="zh-CN"/>
        </w:rPr>
        <w:lastRenderedPageBreak/>
        <w:t>•</w:t>
      </w:r>
      <w:r w:rsidRPr="00E11D36">
        <w:rPr>
          <w:rFonts w:eastAsia="宋体"/>
          <w:lang w:eastAsia="zh-CN"/>
        </w:rPr>
        <w:tab/>
      </w:r>
      <w:r w:rsidR="00EB37C8" w:rsidRPr="00EB37C8">
        <w:rPr>
          <w:rFonts w:eastAsia="宋体"/>
          <w:lang w:eastAsia="zh-CN"/>
        </w:rPr>
        <w:t>NW and system</w:t>
      </w:r>
      <w:r w:rsidR="00EB37C8" w:rsidRPr="00EB37C8">
        <w:rPr>
          <w:rFonts w:eastAsia="宋体"/>
          <w:u w:val="single"/>
          <w:lang w:eastAsia="zh-CN"/>
        </w:rPr>
        <w:t xml:space="preserve"> </w:t>
      </w:r>
      <w:r w:rsidR="00EB37C8" w:rsidRPr="00EB37C8">
        <w:rPr>
          <w:rFonts w:eastAsia="宋体"/>
          <w:lang w:eastAsia="zh-CN"/>
        </w:rPr>
        <w:t>impact</w:t>
      </w:r>
      <w:r w:rsidR="00EB37C8" w:rsidRPr="00EB37C8">
        <w:rPr>
          <w:rFonts w:eastAsia="宋体"/>
          <w:u w:val="single"/>
          <w:lang w:eastAsia="zh-CN"/>
        </w:rPr>
        <w:t>s</w:t>
      </w:r>
      <w:r w:rsidR="00EB37C8" w:rsidRPr="00EB37C8">
        <w:rPr>
          <w:rFonts w:eastAsia="宋体"/>
          <w:lang w:eastAsia="zh-CN"/>
        </w:rPr>
        <w:t xml:space="preserve"> related evaluation include the impact of scheduling restriction, UL overhead (e.g. gap length, periodicity) and the potential UL interference when calibration is performing.</w:t>
      </w:r>
    </w:p>
    <w:p w:rsidR="00E11D36" w:rsidRPr="00B94844" w:rsidRDefault="00B94844" w:rsidP="00B94844">
      <w:pPr>
        <w:pBdr>
          <w:top w:val="single" w:sz="4" w:space="1" w:color="auto"/>
          <w:left w:val="single" w:sz="4" w:space="4" w:color="auto"/>
          <w:bottom w:val="single" w:sz="4" w:space="1" w:color="auto"/>
          <w:right w:val="single" w:sz="4" w:space="4" w:color="auto"/>
        </w:pBdr>
        <w:overflowPunct/>
        <w:autoSpaceDE/>
        <w:autoSpaceDN/>
        <w:adjustRightInd/>
        <w:ind w:firstLineChars="600" w:firstLine="1200"/>
        <w:jc w:val="both"/>
        <w:textAlignment w:val="auto"/>
        <w:rPr>
          <w:rFonts w:eastAsia="宋体"/>
          <w:lang w:eastAsia="zh-CN"/>
        </w:rPr>
      </w:pPr>
      <w:r>
        <w:rPr>
          <w:rFonts w:eastAsia="宋体"/>
          <w:lang w:eastAsia="zh-CN"/>
        </w:rPr>
        <w:t xml:space="preserve">‑   </w:t>
      </w:r>
      <w:r w:rsidRPr="00B94844">
        <w:rPr>
          <w:rFonts w:eastAsia="宋体"/>
          <w:lang w:eastAsia="zh-CN"/>
        </w:rPr>
        <w:t>Evaluation can be done after further details are agreed.</w:t>
      </w:r>
    </w:p>
    <w:p w:rsidR="0083405A" w:rsidRPr="002253AD" w:rsidRDefault="002253AD" w:rsidP="00950508">
      <w:pPr>
        <w:overflowPunct/>
        <w:autoSpaceDE/>
        <w:autoSpaceDN/>
        <w:adjustRightInd/>
        <w:jc w:val="both"/>
        <w:textAlignment w:val="auto"/>
        <w:rPr>
          <w:rFonts w:eastAsia="宋体"/>
          <w:lang w:eastAsia="zh-CN"/>
        </w:rPr>
      </w:pPr>
      <w:r>
        <w:rPr>
          <w:rFonts w:eastAsia="宋体"/>
          <w:lang w:eastAsia="zh-CN"/>
        </w:rPr>
        <w:t>T</w:t>
      </w:r>
      <w:r>
        <w:rPr>
          <w:rFonts w:eastAsia="宋体" w:hint="eastAsia"/>
          <w:lang w:eastAsia="zh-CN"/>
        </w:rPr>
        <w:t>his</w:t>
      </w:r>
      <w:r>
        <w:rPr>
          <w:rFonts w:eastAsia="宋体"/>
          <w:lang w:eastAsia="zh-CN"/>
        </w:rPr>
        <w:t xml:space="preserve"> paper provide</w:t>
      </w:r>
      <w:r w:rsidR="00BB7434">
        <w:rPr>
          <w:rFonts w:eastAsia="宋体"/>
          <w:lang w:eastAsia="zh-CN"/>
        </w:rPr>
        <w:t>s</w:t>
      </w:r>
      <w:r>
        <w:rPr>
          <w:rFonts w:eastAsia="宋体"/>
          <w:lang w:eastAsia="zh-CN"/>
        </w:rPr>
        <w:t xml:space="preserve"> our views on these issues.</w:t>
      </w:r>
    </w:p>
    <w:p w:rsidR="00601BDC" w:rsidRPr="00E14F5F" w:rsidRDefault="00FD75DD" w:rsidP="00601BDC">
      <w:pPr>
        <w:pStyle w:val="1"/>
        <w:rPr>
          <w:rFonts w:eastAsia="宋体"/>
          <w:lang w:eastAsia="zh-CN"/>
        </w:rPr>
      </w:pPr>
      <w:r w:rsidRPr="00E14F5F">
        <w:rPr>
          <w:rFonts w:eastAsia="宋体"/>
          <w:lang w:eastAsia="zh-CN"/>
        </w:rPr>
        <w:t>Discussion</w:t>
      </w:r>
    </w:p>
    <w:p w:rsidR="00C2258C" w:rsidRDefault="00AC11D4" w:rsidP="00AC11D4">
      <w:pPr>
        <w:numPr>
          <w:ilvl w:val="0"/>
          <w:numId w:val="25"/>
        </w:numPr>
        <w:overflowPunct/>
        <w:autoSpaceDE/>
        <w:autoSpaceDN/>
        <w:adjustRightInd/>
        <w:jc w:val="both"/>
        <w:textAlignment w:val="auto"/>
        <w:rPr>
          <w:rFonts w:eastAsia="宋体"/>
          <w:b/>
          <w:bCs/>
          <w:sz w:val="24"/>
          <w:szCs w:val="24"/>
          <w:lang w:eastAsia="zh-CN"/>
        </w:rPr>
      </w:pPr>
      <w:r w:rsidRPr="00AC11D4">
        <w:rPr>
          <w:rFonts w:eastAsia="宋体"/>
          <w:b/>
          <w:bCs/>
          <w:sz w:val="24"/>
          <w:szCs w:val="24"/>
          <w:lang w:eastAsia="zh-CN"/>
        </w:rPr>
        <w:t>Gap type</w:t>
      </w:r>
      <w:r w:rsidR="006A00ED">
        <w:rPr>
          <w:rFonts w:eastAsia="宋体"/>
          <w:b/>
          <w:bCs/>
          <w:sz w:val="24"/>
          <w:szCs w:val="24"/>
          <w:lang w:eastAsia="zh-CN"/>
        </w:rPr>
        <w:t>s</w:t>
      </w:r>
    </w:p>
    <w:p w:rsidR="00AC11D4" w:rsidRDefault="00AC11D4" w:rsidP="00950508">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w:t>
      </w:r>
      <w:r w:rsidR="00BB7434">
        <w:rPr>
          <w:rFonts w:eastAsia="宋体"/>
          <w:lang w:eastAsia="zh-CN"/>
        </w:rPr>
        <w:t>R15,</w:t>
      </w:r>
      <w:r w:rsidR="00BC1B47">
        <w:rPr>
          <w:rFonts w:eastAsia="宋体"/>
          <w:lang w:eastAsia="zh-CN"/>
        </w:rPr>
        <w:t xml:space="preserve"> 2</w:t>
      </w:r>
      <w:r w:rsidR="006A71C9">
        <w:rPr>
          <w:rFonts w:eastAsia="宋体"/>
          <w:lang w:eastAsia="zh-CN"/>
        </w:rPr>
        <w:t xml:space="preserve"> different types of gap</w:t>
      </w:r>
      <w:r w:rsidR="00BB7434">
        <w:rPr>
          <w:rFonts w:eastAsia="宋体"/>
          <w:lang w:eastAsia="zh-CN"/>
        </w:rPr>
        <w:t>s were discussed</w:t>
      </w:r>
      <w:r w:rsidR="00942194" w:rsidRPr="00942194">
        <w:rPr>
          <w:rFonts w:eastAsia="宋体"/>
          <w:lang w:eastAsia="zh-CN"/>
        </w:rPr>
        <w:t xml:space="preserve">, </w:t>
      </w:r>
      <w:r w:rsidR="00942194">
        <w:rPr>
          <w:rFonts w:eastAsia="宋体"/>
          <w:lang w:eastAsia="zh-CN"/>
        </w:rPr>
        <w:t>so</w:t>
      </w:r>
      <w:r w:rsidR="00FE0DA3">
        <w:rPr>
          <w:rFonts w:eastAsia="宋体"/>
          <w:lang w:eastAsia="zh-CN"/>
        </w:rPr>
        <w:t>-</w:t>
      </w:r>
      <w:r w:rsidR="00942194" w:rsidRPr="00942194">
        <w:rPr>
          <w:rFonts w:eastAsia="宋体"/>
          <w:lang w:eastAsia="zh-CN"/>
        </w:rPr>
        <w:t>called RRG and TG, as shown in Figure 1.</w:t>
      </w:r>
    </w:p>
    <w:p w:rsidR="00942194" w:rsidRDefault="00D67815" w:rsidP="00942194">
      <w:pPr>
        <w:overflowPunct/>
        <w:autoSpaceDE/>
        <w:autoSpaceDN/>
        <w:adjustRightInd/>
        <w:jc w:val="center"/>
        <w:textAlignment w:val="auto"/>
        <w:rPr>
          <w:noProof/>
        </w:rPr>
      </w:pPr>
      <w:r>
        <w:object w:dxaOrig="11250" w:dyaOrig="2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16.25pt" o:ole="">
            <v:imagedata r:id="rId8" o:title=""/>
          </v:shape>
          <o:OLEObject Type="Embed" ProgID="Visio.Drawing.15" ShapeID="_x0000_i1025" DrawAspect="Content" ObjectID="_1672249156" r:id="rId9"/>
        </w:object>
      </w:r>
    </w:p>
    <w:p w:rsidR="008022ED" w:rsidRPr="008022ED" w:rsidRDefault="008022ED" w:rsidP="008022ED">
      <w:pPr>
        <w:jc w:val="center"/>
        <w:rPr>
          <w:b/>
          <w:bCs/>
          <w:noProof/>
        </w:rPr>
      </w:pPr>
      <w:r w:rsidRPr="008022ED">
        <w:rPr>
          <w:rFonts w:hint="eastAsia"/>
          <w:b/>
          <w:bCs/>
          <w:noProof/>
        </w:rPr>
        <w:t>Figure</w:t>
      </w:r>
      <w:r w:rsidRPr="008022ED">
        <w:rPr>
          <w:b/>
          <w:bCs/>
          <w:noProof/>
        </w:rPr>
        <w:t xml:space="preserve"> 1 </w:t>
      </w:r>
      <w:r>
        <w:rPr>
          <w:b/>
          <w:bCs/>
          <w:noProof/>
        </w:rPr>
        <w:t xml:space="preserve"> G</w:t>
      </w:r>
      <w:r w:rsidRPr="008022ED">
        <w:rPr>
          <w:rFonts w:hint="eastAsia"/>
          <w:b/>
          <w:bCs/>
          <w:noProof/>
        </w:rPr>
        <w:t>ap</w:t>
      </w:r>
      <w:r w:rsidRPr="008022ED">
        <w:rPr>
          <w:b/>
          <w:bCs/>
          <w:noProof/>
        </w:rPr>
        <w:t xml:space="preserve"> </w:t>
      </w:r>
      <w:r>
        <w:rPr>
          <w:b/>
          <w:bCs/>
          <w:noProof/>
        </w:rPr>
        <w:t>T</w:t>
      </w:r>
      <w:r w:rsidRPr="008022ED">
        <w:rPr>
          <w:rFonts w:hint="eastAsia"/>
          <w:b/>
          <w:bCs/>
          <w:noProof/>
        </w:rPr>
        <w:t>ype</w:t>
      </w:r>
    </w:p>
    <w:p w:rsidR="00D67815" w:rsidRDefault="00942194" w:rsidP="00511965">
      <w:pPr>
        <w:numPr>
          <w:ilvl w:val="0"/>
          <w:numId w:val="26"/>
        </w:numPr>
        <w:jc w:val="both"/>
      </w:pPr>
      <w:r w:rsidRPr="002A257E">
        <w:rPr>
          <w:rFonts w:eastAsia="宋体" w:hint="eastAsia"/>
          <w:b/>
          <w:bCs/>
          <w:lang w:eastAsia="zh-CN"/>
        </w:rPr>
        <w:t>R</w:t>
      </w:r>
      <w:r w:rsidRPr="002A257E">
        <w:rPr>
          <w:rFonts w:eastAsia="宋体"/>
          <w:b/>
          <w:bCs/>
          <w:lang w:eastAsia="zh-CN"/>
        </w:rPr>
        <w:t>RG</w:t>
      </w:r>
      <w:r>
        <w:rPr>
          <w:rFonts w:eastAsia="宋体"/>
          <w:lang w:eastAsia="zh-CN"/>
        </w:rPr>
        <w:t xml:space="preserve"> (rank restricted gap), </w:t>
      </w:r>
      <w:r w:rsidR="00D67815">
        <w:rPr>
          <w:rFonts w:eastAsia="宋体"/>
          <w:lang w:eastAsia="zh-CN"/>
        </w:rPr>
        <w:t>t</w:t>
      </w:r>
      <w:r w:rsidR="00D67815">
        <w:t xml:space="preserve">he gap contains single-Tx UL allocations </w:t>
      </w:r>
    </w:p>
    <w:p w:rsidR="00942194" w:rsidRPr="0009320A" w:rsidRDefault="00D67815" w:rsidP="00511965">
      <w:pPr>
        <w:numPr>
          <w:ilvl w:val="0"/>
          <w:numId w:val="26"/>
        </w:numPr>
        <w:overflowPunct/>
        <w:autoSpaceDE/>
        <w:autoSpaceDN/>
        <w:adjustRightInd/>
        <w:jc w:val="both"/>
        <w:textAlignment w:val="auto"/>
        <w:rPr>
          <w:rFonts w:eastAsia="宋体"/>
          <w:lang w:eastAsia="zh-CN"/>
        </w:rPr>
      </w:pPr>
      <w:r w:rsidRPr="002A257E">
        <w:rPr>
          <w:rFonts w:eastAsia="宋体"/>
          <w:b/>
          <w:bCs/>
          <w:lang w:eastAsia="zh-CN"/>
        </w:rPr>
        <w:t>TG</w:t>
      </w:r>
      <w:r>
        <w:rPr>
          <w:rFonts w:eastAsia="宋体"/>
          <w:lang w:eastAsia="zh-CN"/>
        </w:rPr>
        <w:t xml:space="preserve"> (total gap), t</w:t>
      </w:r>
      <w:r>
        <w:t>he gap contains no UL/DL allocations at all</w:t>
      </w:r>
    </w:p>
    <w:p w:rsidR="002A257E" w:rsidRDefault="00BC1B47" w:rsidP="00950508">
      <w:pPr>
        <w:overflowPunct/>
        <w:autoSpaceDE/>
        <w:autoSpaceDN/>
        <w:adjustRightInd/>
        <w:jc w:val="both"/>
        <w:textAlignment w:val="auto"/>
        <w:rPr>
          <w:lang w:val="en-US" w:eastAsia="zh-CN"/>
        </w:rPr>
      </w:pPr>
      <w:r>
        <w:rPr>
          <w:rFonts w:eastAsiaTheme="minorEastAsia" w:hint="eastAsia"/>
          <w:lang w:val="en-US" w:eastAsia="zh-CN"/>
        </w:rPr>
        <w:t>In last meeting, the gap type</w:t>
      </w:r>
      <w:r>
        <w:rPr>
          <w:rFonts w:eastAsiaTheme="minorEastAsia"/>
          <w:lang w:val="en-US" w:eastAsia="zh-CN"/>
        </w:rPr>
        <w:t>s</w:t>
      </w:r>
      <w:r>
        <w:rPr>
          <w:rFonts w:eastAsiaTheme="minorEastAsia" w:hint="eastAsia"/>
          <w:lang w:val="en-US" w:eastAsia="zh-CN"/>
        </w:rPr>
        <w:t xml:space="preserve"> </w:t>
      </w:r>
      <w:r>
        <w:rPr>
          <w:rFonts w:eastAsiaTheme="minorEastAsia"/>
          <w:lang w:val="en-US" w:eastAsia="zh-CN"/>
        </w:rPr>
        <w:t>are</w:t>
      </w:r>
      <w:r>
        <w:rPr>
          <w:rFonts w:eastAsiaTheme="minorEastAsia" w:hint="eastAsia"/>
          <w:lang w:val="en-US" w:eastAsia="zh-CN"/>
        </w:rPr>
        <w:t xml:space="preserve"> further classified into Type 1 and Type 2. </w:t>
      </w:r>
      <w:r>
        <w:rPr>
          <w:rFonts w:eastAsiaTheme="minorEastAsia"/>
          <w:lang w:val="en-US" w:eastAsia="zh-CN"/>
        </w:rPr>
        <w:t xml:space="preserve">In our understanding, Type 1 is the same as TG discussed in R15. For Type 2, not only rank but also time and frequency resources are </w:t>
      </w:r>
      <w:r w:rsidR="00DF34D7">
        <w:rPr>
          <w:rFonts w:eastAsiaTheme="minorEastAsia"/>
          <w:lang w:val="en-US" w:eastAsia="zh-CN"/>
        </w:rPr>
        <w:t xml:space="preserve">alternatives that can be </w:t>
      </w:r>
      <w:r>
        <w:rPr>
          <w:rFonts w:eastAsiaTheme="minorEastAsia"/>
          <w:lang w:val="en-US" w:eastAsia="zh-CN"/>
        </w:rPr>
        <w:t xml:space="preserve">restricted in </w:t>
      </w:r>
      <w:r w:rsidR="00E779D8">
        <w:rPr>
          <w:rFonts w:eastAsiaTheme="minorEastAsia"/>
          <w:lang w:val="en-US" w:eastAsia="zh-CN"/>
        </w:rPr>
        <w:t xml:space="preserve">UL </w:t>
      </w:r>
      <w:r>
        <w:rPr>
          <w:rFonts w:eastAsiaTheme="minorEastAsia"/>
          <w:lang w:val="en-US" w:eastAsia="zh-CN"/>
        </w:rPr>
        <w:t>scheduling.</w:t>
      </w:r>
      <w:r w:rsidR="009E70FF">
        <w:rPr>
          <w:rFonts w:eastAsiaTheme="minorEastAsia"/>
          <w:lang w:val="en-US" w:eastAsia="zh-CN"/>
        </w:rPr>
        <w:t xml:space="preserve"> In R15, </w:t>
      </w:r>
      <w:r w:rsidR="0009320A">
        <w:rPr>
          <w:lang w:val="en-US"/>
        </w:rPr>
        <w:t xml:space="preserve">RRG </w:t>
      </w:r>
      <w:r w:rsidR="0009320A" w:rsidRPr="0009320A">
        <w:rPr>
          <w:lang w:val="en-US"/>
        </w:rPr>
        <w:t>is considered to be used for</w:t>
      </w:r>
      <w:r w:rsidR="0009320A">
        <w:rPr>
          <w:lang w:val="en-US"/>
        </w:rPr>
        <w:t xml:space="preserve"> PA</w:t>
      </w:r>
      <w:r w:rsidR="0009320A" w:rsidRPr="0009320A">
        <w:rPr>
          <w:lang w:val="en-US"/>
        </w:rPr>
        <w:t xml:space="preserve"> DPD</w:t>
      </w:r>
      <w:r w:rsidR="0009320A">
        <w:rPr>
          <w:lang w:val="en-US"/>
        </w:rPr>
        <w:t xml:space="preserve"> (d</w:t>
      </w:r>
      <w:r w:rsidR="0009320A" w:rsidRPr="0009320A">
        <w:rPr>
          <w:lang w:val="en-US"/>
        </w:rPr>
        <w:t>igital pre</w:t>
      </w:r>
      <w:r w:rsidR="00950508">
        <w:rPr>
          <w:lang w:val="en-US"/>
        </w:rPr>
        <w:t>-</w:t>
      </w:r>
      <w:r w:rsidR="0009320A" w:rsidRPr="0009320A">
        <w:rPr>
          <w:lang w:val="en-US"/>
        </w:rPr>
        <w:t>distortion</w:t>
      </w:r>
      <w:r w:rsidR="0009320A">
        <w:rPr>
          <w:lang w:val="en-US"/>
        </w:rPr>
        <w:t>)</w:t>
      </w:r>
      <w:r w:rsidR="0009320A" w:rsidRPr="0009320A">
        <w:rPr>
          <w:lang w:val="en-US"/>
        </w:rPr>
        <w:t xml:space="preserve"> calibration</w:t>
      </w:r>
      <w:r w:rsidR="0009320A">
        <w:rPr>
          <w:lang w:val="en-US"/>
        </w:rPr>
        <w:t xml:space="preserve">, </w:t>
      </w:r>
      <w:r w:rsidR="0009320A" w:rsidRPr="0009320A">
        <w:rPr>
          <w:lang w:val="en-US"/>
        </w:rPr>
        <w:t xml:space="preserve">thereby improving PA efficiency, and is considered to effectively reduce </w:t>
      </w:r>
      <w:r w:rsidR="0009320A">
        <w:rPr>
          <w:lang w:val="en-US"/>
        </w:rPr>
        <w:t>power</w:t>
      </w:r>
      <w:r w:rsidR="0009320A" w:rsidRPr="0009320A">
        <w:rPr>
          <w:lang w:val="en-US"/>
        </w:rPr>
        <w:t xml:space="preserve"> consumption </w:t>
      </w:r>
      <w:r w:rsidR="0009320A">
        <w:rPr>
          <w:lang w:val="en-US"/>
        </w:rPr>
        <w:t>while</w:t>
      </w:r>
      <w:r w:rsidR="0009320A" w:rsidRPr="0009320A">
        <w:rPr>
          <w:lang w:val="en-US"/>
        </w:rPr>
        <w:t xml:space="preserve"> the number of power amplifiers required for </w:t>
      </w:r>
      <w:r w:rsidR="0009320A">
        <w:rPr>
          <w:lang w:val="en-US"/>
        </w:rPr>
        <w:t>mm</w:t>
      </w:r>
      <w:r w:rsidR="004A2B8E">
        <w:rPr>
          <w:lang w:val="en-US"/>
        </w:rPr>
        <w:t>W</w:t>
      </w:r>
      <w:r w:rsidR="0009320A" w:rsidRPr="0009320A">
        <w:rPr>
          <w:lang w:val="en-US"/>
        </w:rPr>
        <w:t>ave increases significantly</w:t>
      </w:r>
      <w:r w:rsidR="004A2B8E">
        <w:rPr>
          <w:lang w:val="en-US"/>
        </w:rPr>
        <w:t>.</w:t>
      </w:r>
      <w:r w:rsidR="009E70FF">
        <w:rPr>
          <w:lang w:val="en-US"/>
        </w:rPr>
        <w:t xml:space="preserve"> </w:t>
      </w:r>
      <w:r w:rsidR="002A257E" w:rsidRPr="002A257E">
        <w:rPr>
          <w:lang w:val="en-US" w:eastAsia="zh-CN"/>
        </w:rPr>
        <w:t xml:space="preserve">Compared with RRG, TG </w:t>
      </w:r>
      <w:r w:rsidR="002A257E">
        <w:rPr>
          <w:lang w:val="en-US" w:eastAsia="zh-CN"/>
        </w:rPr>
        <w:t>contains</w:t>
      </w:r>
      <w:r w:rsidR="002A257E" w:rsidRPr="002A257E">
        <w:rPr>
          <w:lang w:val="en-US" w:eastAsia="zh-CN"/>
        </w:rPr>
        <w:t xml:space="preserve"> no UL/DL</w:t>
      </w:r>
      <w:r w:rsidR="002A257E">
        <w:rPr>
          <w:lang w:val="en-US" w:eastAsia="zh-CN"/>
        </w:rPr>
        <w:t xml:space="preserve"> allocation which</w:t>
      </w:r>
      <w:r w:rsidR="002A257E" w:rsidRPr="002A257E">
        <w:rPr>
          <w:lang w:val="en-US" w:eastAsia="zh-CN"/>
        </w:rPr>
        <w:t xml:space="preserve"> </w:t>
      </w:r>
      <w:r w:rsidR="008512CC">
        <w:rPr>
          <w:lang w:val="en-US" w:eastAsia="zh-CN"/>
        </w:rPr>
        <w:t xml:space="preserve">is </w:t>
      </w:r>
      <w:r w:rsidR="002A257E" w:rsidRPr="002A257E">
        <w:rPr>
          <w:lang w:val="en-US" w:eastAsia="zh-CN"/>
        </w:rPr>
        <w:t xml:space="preserve">in a completely "silent" state, </w:t>
      </w:r>
      <w:r w:rsidR="002A257E">
        <w:rPr>
          <w:lang w:val="en-US" w:eastAsia="zh-CN"/>
        </w:rPr>
        <w:t>so</w:t>
      </w:r>
      <w:r w:rsidR="002A257E" w:rsidRPr="002A257E">
        <w:rPr>
          <w:lang w:val="en-US" w:eastAsia="zh-CN"/>
        </w:rPr>
        <w:t xml:space="preserve"> there is no interference</w:t>
      </w:r>
      <w:r w:rsidR="002A257E">
        <w:rPr>
          <w:lang w:val="en-US" w:eastAsia="zh-CN"/>
        </w:rPr>
        <w:t xml:space="preserve"> </w:t>
      </w:r>
      <w:r w:rsidR="002A257E" w:rsidRPr="002A257E">
        <w:rPr>
          <w:lang w:val="en-US" w:eastAsia="zh-CN"/>
        </w:rPr>
        <w:t xml:space="preserve">and no need to consider which Tx to </w:t>
      </w:r>
      <w:r w:rsidR="002A257E">
        <w:rPr>
          <w:lang w:val="en-US" w:eastAsia="zh-CN"/>
        </w:rPr>
        <w:t>drop</w:t>
      </w:r>
      <w:r w:rsidR="002A257E" w:rsidRPr="002A257E">
        <w:rPr>
          <w:lang w:val="en-US" w:eastAsia="zh-CN"/>
        </w:rPr>
        <w:t>.</w:t>
      </w:r>
      <w:r w:rsidR="002A257E">
        <w:rPr>
          <w:lang w:val="en-US" w:eastAsia="zh-CN"/>
        </w:rPr>
        <w:t xml:space="preserve"> </w:t>
      </w:r>
      <w:r w:rsidR="002A257E" w:rsidRPr="002A257E">
        <w:rPr>
          <w:lang w:val="en-US" w:eastAsia="zh-CN"/>
        </w:rPr>
        <w:t>The super</w:t>
      </w:r>
      <w:r w:rsidR="00950508">
        <w:rPr>
          <w:lang w:val="en-US" w:eastAsia="zh-CN"/>
        </w:rPr>
        <w:t>-</w:t>
      </w:r>
      <w:r w:rsidR="002A257E" w:rsidRPr="002A257E">
        <w:rPr>
          <w:lang w:val="en-US" w:eastAsia="zh-CN"/>
        </w:rPr>
        <w:t>heterodyne may be used in the</w:t>
      </w:r>
      <w:r w:rsidR="002A257E">
        <w:rPr>
          <w:lang w:val="en-US" w:eastAsia="zh-CN"/>
        </w:rPr>
        <w:t xml:space="preserve"> mmW</w:t>
      </w:r>
      <w:r w:rsidR="002A257E" w:rsidRPr="002A257E">
        <w:rPr>
          <w:lang w:val="en-US" w:eastAsia="zh-CN"/>
        </w:rPr>
        <w:t xml:space="preserve">ave </w:t>
      </w:r>
      <w:r w:rsidR="00730CD4">
        <w:rPr>
          <w:lang w:val="en-US" w:eastAsia="zh-CN"/>
        </w:rPr>
        <w:t xml:space="preserve">which </w:t>
      </w:r>
      <w:r w:rsidR="002A257E" w:rsidRPr="002A257E">
        <w:rPr>
          <w:lang w:val="en-US" w:eastAsia="zh-CN"/>
        </w:rPr>
        <w:t xml:space="preserve">requires online calibration due to its own limitations </w:t>
      </w:r>
      <w:r w:rsidR="00730CD4">
        <w:rPr>
          <w:lang w:val="en-US" w:eastAsia="zh-CN"/>
        </w:rPr>
        <w:t>e.g.</w:t>
      </w:r>
      <w:r w:rsidR="002A257E" w:rsidRPr="002A257E">
        <w:rPr>
          <w:lang w:val="en-US" w:eastAsia="zh-CN"/>
        </w:rPr>
        <w:t xml:space="preserve"> chip size. TG is considered to be used </w:t>
      </w:r>
      <w:r w:rsidR="00730CD4">
        <w:rPr>
          <w:lang w:val="en-US" w:eastAsia="zh-CN"/>
        </w:rPr>
        <w:t>as</w:t>
      </w:r>
      <w:r w:rsidR="002A257E" w:rsidRPr="002A257E">
        <w:rPr>
          <w:lang w:val="en-US" w:eastAsia="zh-CN"/>
        </w:rPr>
        <w:t xml:space="preserve"> calibration </w:t>
      </w:r>
      <w:r w:rsidR="00730CD4">
        <w:rPr>
          <w:lang w:val="en-US" w:eastAsia="zh-CN"/>
        </w:rPr>
        <w:t>for</w:t>
      </w:r>
      <w:r w:rsidR="002A257E" w:rsidRPr="002A257E">
        <w:rPr>
          <w:lang w:val="en-US" w:eastAsia="zh-CN"/>
        </w:rPr>
        <w:t xml:space="preserve"> IQ </w:t>
      </w:r>
      <w:r w:rsidR="00730CD4">
        <w:rPr>
          <w:lang w:val="en-US" w:eastAsia="zh-CN"/>
        </w:rPr>
        <w:t>image</w:t>
      </w:r>
      <w:r w:rsidR="002A257E" w:rsidRPr="002A257E">
        <w:rPr>
          <w:lang w:val="en-US" w:eastAsia="zh-CN"/>
        </w:rPr>
        <w:t xml:space="preserve"> and LO </w:t>
      </w:r>
      <w:r w:rsidR="00C81A88">
        <w:t>feedthrough</w:t>
      </w:r>
      <w:r w:rsidR="002A257E" w:rsidRPr="002A257E">
        <w:rPr>
          <w:lang w:val="en-US" w:eastAsia="zh-CN"/>
        </w:rPr>
        <w:t>.</w:t>
      </w:r>
    </w:p>
    <w:p w:rsidR="009E70FF" w:rsidRDefault="009E70FF" w:rsidP="00950508">
      <w:pPr>
        <w:overflowPunct/>
        <w:autoSpaceDE/>
        <w:autoSpaceDN/>
        <w:adjustRightInd/>
        <w:jc w:val="both"/>
        <w:textAlignment w:val="auto"/>
        <w:rPr>
          <w:lang w:val="en-US" w:eastAsia="zh-CN"/>
        </w:rPr>
      </w:pPr>
      <w:r>
        <w:rPr>
          <w:lang w:val="en-US" w:eastAsia="zh-CN"/>
        </w:rPr>
        <w:t xml:space="preserve">Restriction in time and frequency resources for Type 2 gap is new proposal in R17. It is not clear </w:t>
      </w:r>
      <w:r w:rsidR="00F204B1">
        <w:rPr>
          <w:lang w:val="en-US" w:eastAsia="zh-CN"/>
        </w:rPr>
        <w:t xml:space="preserve">at least for now </w:t>
      </w:r>
      <w:r>
        <w:rPr>
          <w:lang w:val="en-US" w:eastAsia="zh-CN"/>
        </w:rPr>
        <w:t>how such gap works in the network.</w:t>
      </w:r>
    </w:p>
    <w:p w:rsidR="00CF21A5" w:rsidRDefault="002746CC" w:rsidP="00950508">
      <w:pPr>
        <w:overflowPunct/>
        <w:autoSpaceDE/>
        <w:autoSpaceDN/>
        <w:adjustRightInd/>
        <w:jc w:val="both"/>
        <w:textAlignment w:val="auto"/>
        <w:rPr>
          <w:rFonts w:eastAsiaTheme="minorEastAsia"/>
          <w:lang w:val="en-US" w:eastAsia="zh-CN"/>
        </w:rPr>
      </w:pPr>
      <w:r>
        <w:rPr>
          <w:rFonts w:eastAsiaTheme="minorEastAsia" w:hint="eastAsia"/>
          <w:lang w:val="en-US" w:eastAsia="zh-CN"/>
        </w:rPr>
        <w:t xml:space="preserve">However, </w:t>
      </w:r>
      <w:r>
        <w:rPr>
          <w:rFonts w:eastAsiaTheme="minorEastAsia"/>
          <w:lang w:val="en-US" w:eastAsia="zh-CN"/>
        </w:rPr>
        <w:t xml:space="preserve">both types of gaps would introduce scheduling restriction to the NW, in turn of gain in UL transmission </w:t>
      </w:r>
      <w:r w:rsidR="00060A61">
        <w:rPr>
          <w:rFonts w:eastAsiaTheme="minorEastAsia"/>
          <w:lang w:val="en-US" w:eastAsia="zh-CN"/>
        </w:rPr>
        <w:t>through</w:t>
      </w:r>
      <w:r w:rsidR="00087F14">
        <w:rPr>
          <w:rFonts w:eastAsiaTheme="minorEastAsia"/>
          <w:lang w:val="en-US" w:eastAsia="zh-CN"/>
        </w:rPr>
        <w:t xml:space="preserve">put and/or </w:t>
      </w:r>
      <w:r>
        <w:rPr>
          <w:rFonts w:eastAsiaTheme="minorEastAsia"/>
          <w:lang w:val="en-US" w:eastAsia="zh-CN"/>
        </w:rPr>
        <w:t>quality.</w:t>
      </w:r>
      <w:r w:rsidR="00A812E8">
        <w:rPr>
          <w:rFonts w:eastAsiaTheme="minorEastAsia"/>
          <w:lang w:val="en-US" w:eastAsia="zh-CN"/>
        </w:rPr>
        <w:t xml:space="preserve"> The overall performance metric for these two types of gaps, in system level evaluation, should be uplink transmission throughput and BLER.</w:t>
      </w:r>
    </w:p>
    <w:p w:rsidR="002746CC" w:rsidRPr="0014539A" w:rsidRDefault="007B2831" w:rsidP="00950508">
      <w:pPr>
        <w:overflowPunct/>
        <w:autoSpaceDE/>
        <w:autoSpaceDN/>
        <w:adjustRightInd/>
        <w:jc w:val="both"/>
        <w:textAlignment w:val="auto"/>
        <w:rPr>
          <w:rFonts w:eastAsia="等线"/>
          <w:b/>
          <w:bCs/>
          <w:lang w:val="en-US" w:eastAsia="zh-CN"/>
        </w:rPr>
      </w:pPr>
      <w:r w:rsidRPr="0014539A">
        <w:rPr>
          <w:rFonts w:eastAsia="等线" w:hint="eastAsia"/>
          <w:b/>
          <w:bCs/>
          <w:lang w:val="en-US" w:eastAsia="zh-CN"/>
        </w:rPr>
        <w:t xml:space="preserve">Proposal 1 </w:t>
      </w:r>
      <w:r w:rsidR="00060A61" w:rsidRPr="0014539A">
        <w:rPr>
          <w:rFonts w:eastAsia="等线"/>
          <w:b/>
          <w:bCs/>
          <w:lang w:val="en-US" w:eastAsia="zh-CN"/>
        </w:rPr>
        <w:t xml:space="preserve">The performance metric for </w:t>
      </w:r>
      <w:r w:rsidR="00250023">
        <w:rPr>
          <w:rFonts w:eastAsia="等线"/>
          <w:b/>
          <w:bCs/>
          <w:lang w:val="en-US" w:eastAsia="zh-CN"/>
        </w:rPr>
        <w:t xml:space="preserve">the </w:t>
      </w:r>
      <w:r w:rsidR="00060A61" w:rsidRPr="0014539A">
        <w:rPr>
          <w:rFonts w:eastAsia="等线"/>
          <w:b/>
          <w:bCs/>
          <w:lang w:val="en-US" w:eastAsia="zh-CN"/>
        </w:rPr>
        <w:t>justification of the 2 types of gaps can be uplink transmission throughput and BLER</w:t>
      </w:r>
      <w:r w:rsidR="004C01C0">
        <w:rPr>
          <w:rFonts w:eastAsia="等线"/>
          <w:b/>
          <w:bCs/>
          <w:lang w:val="en-US" w:eastAsia="zh-CN"/>
        </w:rPr>
        <w:t>.</w:t>
      </w:r>
    </w:p>
    <w:p w:rsidR="00B01F08" w:rsidRDefault="00B01F08" w:rsidP="00B01F08">
      <w:pPr>
        <w:overflowPunct/>
        <w:autoSpaceDE/>
        <w:autoSpaceDN/>
        <w:adjustRightInd/>
        <w:jc w:val="both"/>
        <w:textAlignment w:val="auto"/>
        <w:rPr>
          <w:lang w:val="en-US" w:eastAsia="zh-CN"/>
        </w:rPr>
      </w:pPr>
      <w:r>
        <w:rPr>
          <w:lang w:val="en-US" w:eastAsia="zh-CN"/>
        </w:rPr>
        <w:t>I</w:t>
      </w:r>
      <w:r w:rsidRPr="00FF731B">
        <w:rPr>
          <w:lang w:val="en-US" w:eastAsia="zh-CN"/>
        </w:rPr>
        <w:t xml:space="preserve">t can be </w:t>
      </w:r>
      <w:r>
        <w:rPr>
          <w:lang w:val="en-US" w:eastAsia="zh-CN"/>
        </w:rPr>
        <w:t>for</w:t>
      </w:r>
      <w:r w:rsidRPr="00FF731B">
        <w:rPr>
          <w:lang w:val="en-US" w:eastAsia="zh-CN"/>
        </w:rPr>
        <w:t xml:space="preserve">eseen that </w:t>
      </w:r>
      <w:r>
        <w:rPr>
          <w:lang w:val="en-US" w:eastAsia="zh-CN"/>
        </w:rPr>
        <w:t>Type 1 gap</w:t>
      </w:r>
      <w:r w:rsidRPr="00FF731B">
        <w:rPr>
          <w:lang w:val="en-US" w:eastAsia="zh-CN"/>
        </w:rPr>
        <w:t xml:space="preserve"> is relatively </w:t>
      </w:r>
      <w:r>
        <w:rPr>
          <w:lang w:val="en-US" w:eastAsia="zh-CN"/>
        </w:rPr>
        <w:t>simple and straight forward. Based on our estimation it would be much easier for RAN4 to reach consensus on Type 1 gap</w:t>
      </w:r>
      <w:r w:rsidRPr="00FF731B">
        <w:rPr>
          <w:lang w:val="en-US" w:eastAsia="zh-CN"/>
        </w:rPr>
        <w:t xml:space="preserve">. On the contrary, </w:t>
      </w:r>
      <w:r>
        <w:rPr>
          <w:lang w:val="en-US" w:eastAsia="zh-CN"/>
        </w:rPr>
        <w:t>type 2 gap</w:t>
      </w:r>
      <w:r w:rsidRPr="00FF731B">
        <w:rPr>
          <w:lang w:val="en-US" w:eastAsia="zh-CN"/>
        </w:rPr>
        <w:t xml:space="preserve"> is more complicated, and it is not clear how much benefit it can </w:t>
      </w:r>
      <w:r>
        <w:rPr>
          <w:lang w:val="en-US" w:eastAsia="zh-CN"/>
        </w:rPr>
        <w:t>bring compared</w:t>
      </w:r>
      <w:r w:rsidRPr="00FF731B">
        <w:rPr>
          <w:lang w:val="en-US" w:eastAsia="zh-CN"/>
        </w:rPr>
        <w:t xml:space="preserve"> to </w:t>
      </w:r>
      <w:r>
        <w:rPr>
          <w:lang w:val="en-US" w:eastAsia="zh-CN"/>
        </w:rPr>
        <w:t>Type 1 gap</w:t>
      </w:r>
      <w:r w:rsidRPr="00FF731B">
        <w:rPr>
          <w:lang w:val="en-US" w:eastAsia="zh-CN"/>
        </w:rPr>
        <w:t xml:space="preserve">. Therefore, it is </w:t>
      </w:r>
      <w:r>
        <w:rPr>
          <w:lang w:val="en-US" w:eastAsia="zh-CN"/>
        </w:rPr>
        <w:t>proposed</w:t>
      </w:r>
      <w:r w:rsidR="006F4FA4">
        <w:rPr>
          <w:lang w:val="en-US" w:eastAsia="zh-CN"/>
        </w:rPr>
        <w:t xml:space="preserve"> to study type 1 gap</w:t>
      </w:r>
      <w:r w:rsidRPr="00FF731B">
        <w:rPr>
          <w:lang w:val="en-US" w:eastAsia="zh-CN"/>
        </w:rPr>
        <w:t xml:space="preserve"> </w:t>
      </w:r>
      <w:r>
        <w:rPr>
          <w:lang w:val="en-US" w:eastAsia="zh-CN"/>
        </w:rPr>
        <w:t>with higher priority in R17</w:t>
      </w:r>
      <w:r w:rsidRPr="00FF731B">
        <w:rPr>
          <w:lang w:val="en-US" w:eastAsia="zh-CN"/>
        </w:rPr>
        <w:t>.</w:t>
      </w:r>
    </w:p>
    <w:p w:rsidR="00060A61" w:rsidRPr="002746CC" w:rsidRDefault="00B01F08" w:rsidP="00B01F08">
      <w:pPr>
        <w:overflowPunct/>
        <w:autoSpaceDE/>
        <w:autoSpaceDN/>
        <w:adjustRightInd/>
        <w:jc w:val="both"/>
        <w:textAlignment w:val="auto"/>
        <w:rPr>
          <w:rFonts w:eastAsiaTheme="minorEastAsia"/>
          <w:lang w:val="en-US" w:eastAsia="zh-CN"/>
        </w:rPr>
      </w:pPr>
      <w:r w:rsidRPr="003902DF">
        <w:rPr>
          <w:rFonts w:eastAsia="等线"/>
          <w:b/>
          <w:bCs/>
          <w:lang w:val="en-US" w:eastAsia="zh-CN"/>
        </w:rPr>
        <w:t xml:space="preserve">Proposal </w:t>
      </w:r>
      <w:r w:rsidR="001D4727">
        <w:rPr>
          <w:rFonts w:eastAsia="等线"/>
          <w:b/>
          <w:bCs/>
          <w:lang w:val="en-US" w:eastAsia="zh-CN"/>
        </w:rPr>
        <w:t>2</w:t>
      </w:r>
      <w:r w:rsidRPr="003902DF">
        <w:rPr>
          <w:rFonts w:eastAsia="等线"/>
          <w:b/>
          <w:bCs/>
          <w:lang w:val="en-US" w:eastAsia="zh-CN"/>
        </w:rPr>
        <w:t xml:space="preserve"> </w:t>
      </w:r>
      <w:r w:rsidRPr="0061410F">
        <w:rPr>
          <w:b/>
          <w:lang w:val="en-US" w:eastAsia="zh-CN"/>
        </w:rPr>
        <w:t xml:space="preserve">First priority is to study </w:t>
      </w:r>
      <w:r w:rsidR="001D4727">
        <w:rPr>
          <w:b/>
          <w:lang w:val="en-US" w:eastAsia="zh-CN"/>
        </w:rPr>
        <w:t>Type 1 gap</w:t>
      </w:r>
      <w:r w:rsidRPr="0061410F">
        <w:rPr>
          <w:b/>
          <w:lang w:val="en-US" w:eastAsia="zh-CN"/>
        </w:rPr>
        <w:t xml:space="preserve"> in R17 and if time allows further study the necessity/benefit of </w:t>
      </w:r>
      <w:r w:rsidR="001D4727">
        <w:rPr>
          <w:b/>
          <w:lang w:val="en-US" w:eastAsia="zh-CN"/>
        </w:rPr>
        <w:t>Type 2 gap</w:t>
      </w:r>
      <w:r w:rsidRPr="0061410F">
        <w:rPr>
          <w:b/>
          <w:lang w:val="en-US" w:eastAsia="zh-CN"/>
        </w:rPr>
        <w:t xml:space="preserve"> over </w:t>
      </w:r>
      <w:r w:rsidR="001D4727">
        <w:rPr>
          <w:b/>
          <w:lang w:val="en-US" w:eastAsia="zh-CN"/>
        </w:rPr>
        <w:t>Type 1 gap</w:t>
      </w:r>
      <w:r w:rsidRPr="0061410F">
        <w:rPr>
          <w:b/>
          <w:lang w:val="en-US" w:eastAsia="zh-CN"/>
        </w:rPr>
        <w:t>.</w:t>
      </w:r>
    </w:p>
    <w:p w:rsidR="00AC11D4" w:rsidRDefault="00AC11D4" w:rsidP="00AC11D4">
      <w:pPr>
        <w:numPr>
          <w:ilvl w:val="0"/>
          <w:numId w:val="25"/>
        </w:numPr>
        <w:overflowPunct/>
        <w:autoSpaceDE/>
        <w:autoSpaceDN/>
        <w:adjustRightInd/>
        <w:jc w:val="both"/>
        <w:textAlignment w:val="auto"/>
        <w:rPr>
          <w:rFonts w:eastAsia="宋体"/>
          <w:b/>
          <w:bCs/>
          <w:sz w:val="24"/>
          <w:szCs w:val="24"/>
          <w:lang w:eastAsia="zh-CN"/>
        </w:rPr>
      </w:pPr>
      <w:r>
        <w:rPr>
          <w:rFonts w:eastAsia="宋体" w:hint="eastAsia"/>
          <w:b/>
          <w:bCs/>
          <w:sz w:val="24"/>
          <w:szCs w:val="24"/>
          <w:lang w:eastAsia="zh-CN"/>
        </w:rPr>
        <w:t>G</w:t>
      </w:r>
      <w:r>
        <w:rPr>
          <w:rFonts w:eastAsia="宋体"/>
          <w:b/>
          <w:bCs/>
          <w:sz w:val="24"/>
          <w:szCs w:val="24"/>
          <w:lang w:eastAsia="zh-CN"/>
        </w:rPr>
        <w:t xml:space="preserve">ap </w:t>
      </w:r>
      <w:r w:rsidR="00405F56">
        <w:rPr>
          <w:rFonts w:eastAsia="宋体"/>
          <w:b/>
          <w:bCs/>
          <w:sz w:val="24"/>
          <w:szCs w:val="24"/>
          <w:lang w:eastAsia="zh-CN"/>
        </w:rPr>
        <w:t>use cases and evaluation metrics</w:t>
      </w:r>
    </w:p>
    <w:p w:rsidR="005A6DE5" w:rsidRDefault="00405F56" w:rsidP="00950508">
      <w:pPr>
        <w:overflowPunct/>
        <w:autoSpaceDE/>
        <w:autoSpaceDN/>
        <w:adjustRightInd/>
        <w:jc w:val="both"/>
        <w:textAlignment w:val="auto"/>
        <w:rPr>
          <w:lang w:val="en-US" w:eastAsia="zh-CN"/>
        </w:rPr>
      </w:pPr>
      <w:r>
        <w:rPr>
          <w:lang w:val="en-US" w:eastAsia="zh-CN"/>
        </w:rPr>
        <w:t xml:space="preserve">Although at least 5 </w:t>
      </w:r>
      <w:r w:rsidR="007A3EE1">
        <w:rPr>
          <w:lang w:val="en-US" w:eastAsia="zh-CN"/>
        </w:rPr>
        <w:t xml:space="preserve">candidates of </w:t>
      </w:r>
      <w:r>
        <w:rPr>
          <w:lang w:val="en-US" w:eastAsia="zh-CN"/>
        </w:rPr>
        <w:t>performance metric</w:t>
      </w:r>
      <w:r w:rsidR="007A3EE1">
        <w:rPr>
          <w:lang w:val="en-US" w:eastAsia="zh-CN"/>
        </w:rPr>
        <w:t>s were captured in the agreed WF in last meeting,</w:t>
      </w:r>
      <w:r w:rsidR="003022CC">
        <w:rPr>
          <w:lang w:val="en-US" w:eastAsia="zh-CN"/>
        </w:rPr>
        <w:t xml:space="preserve"> the key performance metric should still be the uplink SINR</w:t>
      </w:r>
      <w:r w:rsidR="002714FA" w:rsidRPr="002714FA">
        <w:t>.</w:t>
      </w:r>
      <w:r w:rsidR="002B51C7">
        <w:rPr>
          <w:lang w:val="en-US" w:eastAsia="zh-CN"/>
        </w:rPr>
        <w:t xml:space="preserve"> </w:t>
      </w:r>
      <w:r w:rsidR="003022CC">
        <w:rPr>
          <w:lang w:val="en-US" w:eastAsia="zh-CN"/>
        </w:rPr>
        <w:t xml:space="preserve">In our understanding, at least analysis and feedback from chipset vendor </w:t>
      </w:r>
      <w:r w:rsidR="007919F8">
        <w:rPr>
          <w:lang w:val="en-US" w:eastAsia="zh-CN"/>
        </w:rPr>
        <w:t>on</w:t>
      </w:r>
      <w:r w:rsidR="003022CC">
        <w:rPr>
          <w:lang w:val="en-US" w:eastAsia="zh-CN"/>
        </w:rPr>
        <w:t xml:space="preserve"> the improvement in uplink power and signal quality </w:t>
      </w:r>
      <w:r w:rsidR="007919F8">
        <w:rPr>
          <w:lang w:val="en-US" w:eastAsia="zh-CN"/>
        </w:rPr>
        <w:t>based on the preferred type of gap</w:t>
      </w:r>
      <w:r w:rsidR="0016053E">
        <w:rPr>
          <w:lang w:val="en-US" w:eastAsia="zh-CN"/>
        </w:rPr>
        <w:t>s</w:t>
      </w:r>
      <w:r w:rsidR="007919F8">
        <w:rPr>
          <w:lang w:val="en-US" w:eastAsia="zh-CN"/>
        </w:rPr>
        <w:t xml:space="preserve"> </w:t>
      </w:r>
      <w:r w:rsidR="003022CC">
        <w:rPr>
          <w:lang w:val="en-US" w:eastAsia="zh-CN"/>
        </w:rPr>
        <w:t xml:space="preserve">are needed. Based on those, </w:t>
      </w:r>
      <w:r w:rsidR="00B71A9B">
        <w:rPr>
          <w:lang w:val="en-US" w:eastAsia="zh-CN"/>
        </w:rPr>
        <w:t>the improvement in SINR can be derived.</w:t>
      </w:r>
    </w:p>
    <w:p w:rsidR="002A201D" w:rsidRPr="005A6DE5" w:rsidRDefault="002305DA" w:rsidP="00950508">
      <w:pPr>
        <w:overflowPunct/>
        <w:autoSpaceDE/>
        <w:autoSpaceDN/>
        <w:adjustRightInd/>
        <w:jc w:val="both"/>
        <w:textAlignment w:val="auto"/>
        <w:rPr>
          <w:b/>
          <w:bCs/>
          <w:lang w:val="en-US" w:eastAsia="zh-CN"/>
        </w:rPr>
      </w:pPr>
      <w:r>
        <w:rPr>
          <w:b/>
          <w:bCs/>
          <w:lang w:val="en-US" w:eastAsia="zh-CN"/>
        </w:rPr>
        <w:lastRenderedPageBreak/>
        <w:t>Proposal 3</w:t>
      </w:r>
      <w:r w:rsidR="006046BE">
        <w:rPr>
          <w:b/>
          <w:bCs/>
          <w:lang w:val="en-US" w:eastAsia="zh-CN"/>
        </w:rPr>
        <w:t xml:space="preserve"> </w:t>
      </w:r>
      <w:r>
        <w:rPr>
          <w:b/>
          <w:bCs/>
          <w:lang w:val="en-US" w:eastAsia="zh-CN"/>
        </w:rPr>
        <w:t>Input from chipset vendors are needed on the improvement in uplink power and signal quality</w:t>
      </w:r>
      <w:r w:rsidR="0016053E">
        <w:rPr>
          <w:b/>
          <w:bCs/>
          <w:lang w:val="en-US" w:eastAsia="zh-CN"/>
        </w:rPr>
        <w:t xml:space="preserve"> </w:t>
      </w:r>
      <w:r w:rsidR="0016053E" w:rsidRPr="0016053E">
        <w:rPr>
          <w:rFonts w:hint="eastAsia"/>
          <w:b/>
          <w:bCs/>
          <w:lang w:val="en-US" w:eastAsia="zh-CN"/>
        </w:rPr>
        <w:t>whe</w:t>
      </w:r>
      <w:r w:rsidR="0016053E">
        <w:rPr>
          <w:b/>
          <w:bCs/>
          <w:lang w:val="en-US" w:eastAsia="zh-CN"/>
        </w:rPr>
        <w:t>n gaps are availab</w:t>
      </w:r>
      <w:r w:rsidR="0016053E" w:rsidRPr="0016053E">
        <w:rPr>
          <w:rFonts w:hint="eastAsia"/>
          <w:b/>
          <w:bCs/>
          <w:lang w:val="en-US" w:eastAsia="zh-CN"/>
        </w:rPr>
        <w:t>l</w:t>
      </w:r>
      <w:r w:rsidR="0016053E">
        <w:rPr>
          <w:b/>
          <w:bCs/>
          <w:lang w:val="en-US" w:eastAsia="zh-CN"/>
        </w:rPr>
        <w:t>e</w:t>
      </w:r>
      <w:r w:rsidR="002714FA">
        <w:rPr>
          <w:b/>
          <w:bCs/>
          <w:lang w:val="en-US" w:eastAsia="zh-CN"/>
        </w:rPr>
        <w:t>.</w:t>
      </w:r>
      <w:r w:rsidR="002A201D" w:rsidRPr="005A6DE5">
        <w:rPr>
          <w:b/>
          <w:bCs/>
          <w:lang w:val="en-US" w:eastAsia="zh-CN"/>
        </w:rPr>
        <w:t xml:space="preserve"> </w:t>
      </w:r>
    </w:p>
    <w:p w:rsidR="00AC11D4" w:rsidRDefault="007919F8" w:rsidP="00AC11D4">
      <w:pPr>
        <w:numPr>
          <w:ilvl w:val="0"/>
          <w:numId w:val="25"/>
        </w:numPr>
        <w:overflowPunct/>
        <w:autoSpaceDE/>
        <w:autoSpaceDN/>
        <w:adjustRightInd/>
        <w:jc w:val="both"/>
        <w:textAlignment w:val="auto"/>
        <w:rPr>
          <w:rFonts w:eastAsia="宋体"/>
          <w:b/>
          <w:bCs/>
          <w:sz w:val="24"/>
          <w:szCs w:val="24"/>
          <w:lang w:eastAsia="zh-CN"/>
        </w:rPr>
      </w:pPr>
      <w:r>
        <w:rPr>
          <w:rFonts w:eastAsia="宋体"/>
          <w:b/>
          <w:bCs/>
          <w:sz w:val="24"/>
          <w:szCs w:val="24"/>
          <w:lang w:eastAsia="zh-CN"/>
        </w:rPr>
        <w:t>Impact on system performance</w:t>
      </w:r>
    </w:p>
    <w:p w:rsidR="007F45EE" w:rsidRDefault="007F45EE" w:rsidP="00950508">
      <w:pPr>
        <w:overflowPunct/>
        <w:autoSpaceDE/>
        <w:autoSpaceDN/>
        <w:adjustRightInd/>
        <w:jc w:val="both"/>
        <w:textAlignment w:val="auto"/>
        <w:rPr>
          <w:lang w:val="en-US" w:eastAsia="zh-CN"/>
        </w:rPr>
      </w:pPr>
      <w:r w:rsidRPr="007F45EE">
        <w:rPr>
          <w:lang w:val="en-US" w:eastAsia="zh-CN"/>
        </w:rPr>
        <w:t xml:space="preserve">In </w:t>
      </w:r>
      <w:r w:rsidR="00664BF5">
        <w:rPr>
          <w:lang w:val="en-US" w:eastAsia="zh-CN"/>
        </w:rPr>
        <w:t>R15</w:t>
      </w:r>
      <w:r w:rsidRPr="007F45EE">
        <w:rPr>
          <w:lang w:val="en-US" w:eastAsia="zh-CN"/>
        </w:rPr>
        <w:t xml:space="preserve"> discussion, </w:t>
      </w:r>
      <w:r w:rsidR="00664BF5">
        <w:rPr>
          <w:lang w:val="en-US" w:eastAsia="zh-CN"/>
        </w:rPr>
        <w:t xml:space="preserve">some companies argued that </w:t>
      </w:r>
      <w:r w:rsidRPr="007F45EE">
        <w:rPr>
          <w:lang w:val="en-US" w:eastAsia="zh-CN"/>
        </w:rPr>
        <w:t>the PCG pattern</w:t>
      </w:r>
      <w:r w:rsidR="005728E2">
        <w:rPr>
          <w:lang w:val="en-US" w:eastAsia="zh-CN"/>
        </w:rPr>
        <w:t>s</w:t>
      </w:r>
      <w:r w:rsidRPr="007F45EE">
        <w:rPr>
          <w:lang w:val="en-US" w:eastAsia="zh-CN"/>
        </w:rPr>
        <w:t xml:space="preserve"> </w:t>
      </w:r>
      <w:r>
        <w:rPr>
          <w:lang w:val="en-US" w:eastAsia="zh-CN"/>
        </w:rPr>
        <w:t>using</w:t>
      </w:r>
      <w:r w:rsidRPr="007F45EE">
        <w:rPr>
          <w:lang w:val="en-US" w:eastAsia="zh-CN"/>
        </w:rPr>
        <w:t xml:space="preserve"> fixed</w:t>
      </w:r>
      <w:r>
        <w:rPr>
          <w:lang w:val="en-US" w:eastAsia="zh-CN"/>
        </w:rPr>
        <w:t xml:space="preserve"> </w:t>
      </w:r>
      <w:r w:rsidRPr="007F45EE">
        <w:rPr>
          <w:lang w:val="en-US" w:eastAsia="zh-CN"/>
        </w:rPr>
        <w:t xml:space="preserve">period </w:t>
      </w:r>
      <w:r w:rsidR="005728E2">
        <w:rPr>
          <w:lang w:val="en-US" w:eastAsia="zh-CN"/>
        </w:rPr>
        <w:t>are</w:t>
      </w:r>
      <w:r w:rsidRPr="007F45EE">
        <w:rPr>
          <w:lang w:val="en-US" w:eastAsia="zh-CN"/>
        </w:rPr>
        <w:t xml:space="preserve"> inflexible and </w:t>
      </w:r>
      <w:r w:rsidR="00664BF5">
        <w:rPr>
          <w:lang w:val="en-US" w:eastAsia="zh-CN"/>
        </w:rPr>
        <w:t xml:space="preserve">may </w:t>
      </w:r>
      <w:r>
        <w:rPr>
          <w:lang w:val="en-US" w:eastAsia="zh-CN"/>
        </w:rPr>
        <w:t>cause</w:t>
      </w:r>
      <w:r w:rsidRPr="007F45EE">
        <w:rPr>
          <w:lang w:val="en-US" w:eastAsia="zh-CN"/>
        </w:rPr>
        <w:t xml:space="preserve"> </w:t>
      </w:r>
      <w:r>
        <w:rPr>
          <w:lang w:val="en-US" w:eastAsia="zh-CN"/>
        </w:rPr>
        <w:t xml:space="preserve">higher </w:t>
      </w:r>
      <w:r w:rsidRPr="007F45EE">
        <w:rPr>
          <w:lang w:val="en-US" w:eastAsia="zh-CN"/>
        </w:rPr>
        <w:t>complexity</w:t>
      </w:r>
      <w:r w:rsidR="00D57629">
        <w:rPr>
          <w:lang w:val="en-US" w:eastAsia="zh-CN"/>
        </w:rPr>
        <w:t xml:space="preserve"> in network scheduling</w:t>
      </w:r>
      <w:r w:rsidRPr="007F45EE">
        <w:rPr>
          <w:lang w:val="en-US" w:eastAsia="zh-CN"/>
        </w:rPr>
        <w:t xml:space="preserve">. </w:t>
      </w:r>
      <w:r w:rsidR="00664BF5">
        <w:rPr>
          <w:lang w:val="en-US" w:eastAsia="zh-CN"/>
        </w:rPr>
        <w:t>The final RAN4</w:t>
      </w:r>
      <w:r w:rsidR="00664BF5" w:rsidRPr="007F45EE">
        <w:rPr>
          <w:lang w:val="en-US" w:eastAsia="zh-CN"/>
        </w:rPr>
        <w:t xml:space="preserve"> </w:t>
      </w:r>
      <w:r w:rsidR="00664BF5">
        <w:rPr>
          <w:lang w:val="en-US" w:eastAsia="zh-CN"/>
        </w:rPr>
        <w:t>agreements</w:t>
      </w:r>
      <w:r w:rsidRPr="007F45EE">
        <w:rPr>
          <w:lang w:val="en-US" w:eastAsia="zh-CN"/>
        </w:rPr>
        <w:t xml:space="preserve"> </w:t>
      </w:r>
      <w:r w:rsidR="00664BF5">
        <w:rPr>
          <w:lang w:val="en-US" w:eastAsia="zh-CN"/>
        </w:rPr>
        <w:t>were that g</w:t>
      </w:r>
      <w:r w:rsidRPr="007F45EE">
        <w:rPr>
          <w:lang w:val="en-US" w:eastAsia="zh-CN"/>
        </w:rPr>
        <w:t xml:space="preserve">aps for calibration can be </w:t>
      </w:r>
      <w:r w:rsidR="00664BF5">
        <w:rPr>
          <w:lang w:val="en-US" w:eastAsia="zh-CN"/>
        </w:rPr>
        <w:t>found</w:t>
      </w:r>
      <w:r w:rsidR="00664BF5" w:rsidRPr="007F45EE">
        <w:rPr>
          <w:lang w:val="en-US" w:eastAsia="zh-CN"/>
        </w:rPr>
        <w:t xml:space="preserve"> </w:t>
      </w:r>
      <w:r w:rsidRPr="007F45EE">
        <w:rPr>
          <w:lang w:val="en-US" w:eastAsia="zh-CN"/>
        </w:rPr>
        <w:t xml:space="preserve">by the UE itself autonomously, but </w:t>
      </w:r>
      <w:r w:rsidR="00664BF5">
        <w:rPr>
          <w:lang w:val="en-US" w:eastAsia="zh-CN"/>
        </w:rPr>
        <w:t xml:space="preserve">this may introduce </w:t>
      </w:r>
      <w:r w:rsidRPr="007F45EE">
        <w:rPr>
          <w:lang w:val="en-US" w:eastAsia="zh-CN"/>
        </w:rPr>
        <w:t>lot</w:t>
      </w:r>
      <w:r>
        <w:rPr>
          <w:lang w:val="en-US" w:eastAsia="zh-CN"/>
        </w:rPr>
        <w:t>s</w:t>
      </w:r>
      <w:r w:rsidRPr="007F45EE">
        <w:rPr>
          <w:lang w:val="en-US" w:eastAsia="zh-CN"/>
        </w:rPr>
        <w:t xml:space="preserve"> of uncertainty </w:t>
      </w:r>
      <w:r w:rsidR="00664BF5">
        <w:rPr>
          <w:lang w:val="en-US" w:eastAsia="zh-CN"/>
        </w:rPr>
        <w:t xml:space="preserve">in </w:t>
      </w:r>
      <w:r w:rsidR="005728E2">
        <w:rPr>
          <w:lang w:val="en-US" w:eastAsia="zh-CN"/>
        </w:rPr>
        <w:t xml:space="preserve">finding the gap which </w:t>
      </w:r>
      <w:r w:rsidRPr="007F45EE">
        <w:rPr>
          <w:lang w:val="en-US" w:eastAsia="zh-CN"/>
        </w:rPr>
        <w:t xml:space="preserve">may reduce the gain </w:t>
      </w:r>
      <w:r w:rsidR="005728E2">
        <w:rPr>
          <w:lang w:val="en-US" w:eastAsia="zh-CN"/>
        </w:rPr>
        <w:t>of</w:t>
      </w:r>
      <w:r w:rsidR="005728E2" w:rsidRPr="007F45EE">
        <w:rPr>
          <w:lang w:val="en-US" w:eastAsia="zh-CN"/>
        </w:rPr>
        <w:t xml:space="preserve"> </w:t>
      </w:r>
      <w:r>
        <w:rPr>
          <w:lang w:val="en-US" w:eastAsia="zh-CN"/>
        </w:rPr>
        <w:t xml:space="preserve">gap </w:t>
      </w:r>
      <w:r w:rsidR="005728E2">
        <w:rPr>
          <w:lang w:val="en-US" w:eastAsia="zh-CN"/>
        </w:rPr>
        <w:t xml:space="preserve">that </w:t>
      </w:r>
      <w:r w:rsidRPr="007F45EE">
        <w:rPr>
          <w:lang w:val="en-US" w:eastAsia="zh-CN"/>
        </w:rPr>
        <w:t>can be brought</w:t>
      </w:r>
      <w:r w:rsidR="005728E2">
        <w:rPr>
          <w:lang w:val="en-US" w:eastAsia="zh-CN"/>
        </w:rPr>
        <w:t>.</w:t>
      </w:r>
      <w:r w:rsidRPr="007F45EE">
        <w:rPr>
          <w:lang w:val="en-US" w:eastAsia="zh-CN"/>
        </w:rPr>
        <w:t xml:space="preserve"> </w:t>
      </w:r>
      <w:r w:rsidR="006046BE">
        <w:rPr>
          <w:lang w:val="en-US" w:eastAsia="zh-CN"/>
        </w:rPr>
        <w:t>Therefor</w:t>
      </w:r>
      <w:r w:rsidR="008C6874">
        <w:rPr>
          <w:lang w:val="en-US" w:eastAsia="zh-CN"/>
        </w:rPr>
        <w:t>e</w:t>
      </w:r>
      <w:r w:rsidR="00CA301D">
        <w:rPr>
          <w:lang w:val="en-US" w:eastAsia="zh-CN"/>
        </w:rPr>
        <w:t>,</w:t>
      </w:r>
      <w:r w:rsidR="006046BE">
        <w:rPr>
          <w:lang w:val="en-US" w:eastAsia="zh-CN"/>
        </w:rPr>
        <w:t xml:space="preserve"> there is potential benefit</w:t>
      </w:r>
      <w:r w:rsidR="008C6874">
        <w:rPr>
          <w:lang w:val="en-US" w:eastAsia="zh-CN"/>
        </w:rPr>
        <w:t>s</w:t>
      </w:r>
      <w:r w:rsidR="006046BE">
        <w:rPr>
          <w:lang w:val="en-US" w:eastAsia="zh-CN"/>
        </w:rPr>
        <w:t xml:space="preserve"> from</w:t>
      </w:r>
      <w:r w:rsidR="005728E2">
        <w:rPr>
          <w:lang w:val="en-US" w:eastAsia="zh-CN"/>
        </w:rPr>
        <w:t xml:space="preserve"> better coordination between network and UE </w:t>
      </w:r>
      <w:r w:rsidR="006046BE">
        <w:rPr>
          <w:lang w:val="en-US" w:eastAsia="zh-CN"/>
        </w:rPr>
        <w:t xml:space="preserve">based on </w:t>
      </w:r>
      <w:r w:rsidR="005728E2">
        <w:rPr>
          <w:lang w:val="en-US" w:eastAsia="zh-CN"/>
        </w:rPr>
        <w:t>nece</w:t>
      </w:r>
      <w:r w:rsidR="006046BE">
        <w:rPr>
          <w:lang w:val="en-US" w:eastAsia="zh-CN"/>
        </w:rPr>
        <w:t>ssary signaling or gap pattern.</w:t>
      </w:r>
    </w:p>
    <w:p w:rsidR="00414545" w:rsidRPr="008033AC" w:rsidRDefault="001C1FCB" w:rsidP="00950508">
      <w:pPr>
        <w:overflowPunct/>
        <w:autoSpaceDE/>
        <w:autoSpaceDN/>
        <w:adjustRightInd/>
        <w:jc w:val="both"/>
        <w:textAlignment w:val="auto"/>
        <w:rPr>
          <w:rFonts w:eastAsia="等线"/>
          <w:lang w:val="en-US" w:eastAsia="zh-CN"/>
        </w:rPr>
      </w:pPr>
      <w:r>
        <w:rPr>
          <w:lang w:val="en-US" w:eastAsia="zh-CN"/>
        </w:rPr>
        <w:t>I</w:t>
      </w:r>
      <w:r w:rsidRPr="007F45EE">
        <w:rPr>
          <w:lang w:val="en-US" w:eastAsia="zh-CN"/>
        </w:rPr>
        <w:t xml:space="preserve">t </w:t>
      </w:r>
      <w:r w:rsidR="007F45EE" w:rsidRPr="007F45EE">
        <w:rPr>
          <w:lang w:val="en-US" w:eastAsia="zh-CN"/>
        </w:rPr>
        <w:t>was also agreed that it is left fully to gNB scheduler implementation</w:t>
      </w:r>
      <w:r w:rsidR="006046BE">
        <w:rPr>
          <w:lang w:val="en-US" w:eastAsia="zh-CN"/>
        </w:rPr>
        <w:t xml:space="preserve"> on</w:t>
      </w:r>
      <w:r w:rsidR="007F45EE" w:rsidRPr="007F45EE">
        <w:rPr>
          <w:lang w:val="en-US" w:eastAsia="zh-CN"/>
        </w:rPr>
        <w:t xml:space="preserve"> how to provide necessary gaps and in </w:t>
      </w:r>
      <w:r w:rsidR="00AC7D36">
        <w:rPr>
          <w:lang w:val="en-US" w:eastAsia="zh-CN"/>
        </w:rPr>
        <w:t>R15.</w:t>
      </w:r>
      <w:r w:rsidR="007F45EE" w:rsidRPr="007F45EE">
        <w:rPr>
          <w:lang w:val="en-US" w:eastAsia="zh-CN"/>
        </w:rPr>
        <w:t xml:space="preserve"> </w:t>
      </w:r>
      <w:r w:rsidR="00D9581F">
        <w:rPr>
          <w:rFonts w:eastAsia="等线"/>
          <w:lang w:val="en-US" w:eastAsia="zh-CN"/>
        </w:rPr>
        <w:t>However, w</w:t>
      </w:r>
      <w:r w:rsidR="00414545" w:rsidRPr="008033AC">
        <w:rPr>
          <w:rFonts w:eastAsia="等线"/>
          <w:lang w:val="en-US" w:eastAsia="zh-CN"/>
        </w:rPr>
        <w:t xml:space="preserve">hen </w:t>
      </w:r>
      <w:r w:rsidR="00AB6E2A" w:rsidRPr="008033AC">
        <w:rPr>
          <w:rFonts w:eastAsia="等线"/>
          <w:lang w:val="en-US" w:eastAsia="zh-CN"/>
        </w:rPr>
        <w:t>UE need</w:t>
      </w:r>
      <w:r w:rsidR="002A04E0">
        <w:rPr>
          <w:rFonts w:eastAsia="等线"/>
          <w:lang w:val="en-US" w:eastAsia="zh-CN"/>
        </w:rPr>
        <w:t>s</w:t>
      </w:r>
      <w:r w:rsidR="00AB6E2A" w:rsidRPr="008033AC">
        <w:rPr>
          <w:rFonts w:eastAsia="等线"/>
          <w:lang w:val="en-US" w:eastAsia="zh-CN"/>
        </w:rPr>
        <w:t xml:space="preserve"> </w:t>
      </w:r>
      <w:r w:rsidR="003C298F" w:rsidRPr="008033AC">
        <w:rPr>
          <w:rFonts w:eastAsia="等线"/>
          <w:lang w:val="en-US" w:eastAsia="zh-CN"/>
        </w:rPr>
        <w:t xml:space="preserve">a </w:t>
      </w:r>
      <w:r w:rsidR="00AB6E2A" w:rsidRPr="008033AC">
        <w:rPr>
          <w:rFonts w:eastAsia="等线"/>
          <w:lang w:val="en-US" w:eastAsia="zh-CN"/>
        </w:rPr>
        <w:t xml:space="preserve">gap </w:t>
      </w:r>
      <w:r w:rsidR="006046BE">
        <w:rPr>
          <w:rFonts w:eastAsia="等线"/>
          <w:lang w:val="en-US" w:eastAsia="zh-CN"/>
        </w:rPr>
        <w:t>for</w:t>
      </w:r>
      <w:r w:rsidR="006046BE" w:rsidRPr="008033AC">
        <w:rPr>
          <w:rFonts w:eastAsia="等线"/>
          <w:lang w:val="en-US" w:eastAsia="zh-CN"/>
        </w:rPr>
        <w:t xml:space="preserve"> </w:t>
      </w:r>
      <w:r w:rsidR="00D9581F">
        <w:rPr>
          <w:rFonts w:eastAsia="等线"/>
          <w:lang w:val="en-US" w:eastAsia="zh-CN"/>
        </w:rPr>
        <w:t>calibration but</w:t>
      </w:r>
      <w:r w:rsidR="00AB6E2A" w:rsidRPr="008033AC">
        <w:rPr>
          <w:rFonts w:eastAsia="等线"/>
          <w:lang w:val="en-US" w:eastAsia="zh-CN"/>
        </w:rPr>
        <w:t xml:space="preserve"> </w:t>
      </w:r>
      <w:r w:rsidR="006046BE">
        <w:rPr>
          <w:rFonts w:eastAsia="等线"/>
          <w:lang w:val="en-US" w:eastAsia="zh-CN"/>
        </w:rPr>
        <w:t xml:space="preserve">the </w:t>
      </w:r>
      <w:r w:rsidR="00D9581F">
        <w:rPr>
          <w:rFonts w:eastAsia="等线"/>
          <w:lang w:val="en-US" w:eastAsia="zh-CN"/>
        </w:rPr>
        <w:t>gap is not scheduled,</w:t>
      </w:r>
      <w:r w:rsidR="003902DF">
        <w:rPr>
          <w:rFonts w:eastAsia="等线"/>
          <w:lang w:val="en-US" w:eastAsia="zh-CN"/>
        </w:rPr>
        <w:t xml:space="preserve"> </w:t>
      </w:r>
      <w:r w:rsidR="00D9581F">
        <w:rPr>
          <w:rFonts w:eastAsia="等线"/>
          <w:lang w:val="en-US" w:eastAsia="zh-CN"/>
        </w:rPr>
        <w:t xml:space="preserve">in our understanding the consequence should be the performance gain obtained by the gaps are lost. Anyway </w:t>
      </w:r>
      <w:r w:rsidR="006046BE">
        <w:rPr>
          <w:rFonts w:eastAsia="等线"/>
          <w:lang w:val="en-US" w:eastAsia="zh-CN"/>
        </w:rPr>
        <w:t>RAN4</w:t>
      </w:r>
      <w:r w:rsidR="00AB6E2A" w:rsidRPr="008033AC">
        <w:rPr>
          <w:rFonts w:eastAsia="等线"/>
          <w:lang w:val="en-US" w:eastAsia="zh-CN"/>
        </w:rPr>
        <w:t xml:space="preserve"> may need some </w:t>
      </w:r>
      <w:r w:rsidR="006046BE">
        <w:rPr>
          <w:rFonts w:eastAsia="等线"/>
          <w:lang w:val="en-US" w:eastAsia="zh-CN"/>
        </w:rPr>
        <w:t xml:space="preserve">discussion on the fallback </w:t>
      </w:r>
      <w:r w:rsidR="00AB6E2A" w:rsidRPr="008033AC">
        <w:rPr>
          <w:rFonts w:eastAsia="等线"/>
          <w:lang w:val="en-US" w:eastAsia="zh-CN"/>
        </w:rPr>
        <w:t>mechanism</w:t>
      </w:r>
      <w:r w:rsidR="00081476" w:rsidRPr="008033AC">
        <w:rPr>
          <w:rFonts w:eastAsia="等线"/>
          <w:lang w:val="en-US" w:eastAsia="zh-CN"/>
        </w:rPr>
        <w:t>.</w:t>
      </w:r>
    </w:p>
    <w:p w:rsidR="006046BE" w:rsidRDefault="00AC7D36" w:rsidP="00950508">
      <w:pPr>
        <w:overflowPunct/>
        <w:autoSpaceDE/>
        <w:autoSpaceDN/>
        <w:adjustRightInd/>
        <w:jc w:val="both"/>
        <w:textAlignment w:val="auto"/>
        <w:rPr>
          <w:lang w:val="en-US" w:eastAsia="zh-CN"/>
        </w:rPr>
      </w:pPr>
      <w:r>
        <w:rPr>
          <w:rFonts w:eastAsia="等线"/>
          <w:b/>
          <w:bCs/>
          <w:lang w:val="en-US" w:eastAsia="zh-CN"/>
        </w:rPr>
        <w:t xml:space="preserve">Proposal 4 </w:t>
      </w:r>
      <w:r w:rsidR="001F42C3">
        <w:rPr>
          <w:rFonts w:eastAsia="等线"/>
          <w:b/>
          <w:bCs/>
          <w:lang w:val="en-US" w:eastAsia="zh-CN"/>
        </w:rPr>
        <w:t>RAN4 S</w:t>
      </w:r>
      <w:r w:rsidR="006046BE">
        <w:rPr>
          <w:rFonts w:eastAsia="等线"/>
          <w:b/>
          <w:bCs/>
          <w:lang w:val="en-US" w:eastAsia="zh-CN"/>
        </w:rPr>
        <w:t xml:space="preserve">tudy the potential </w:t>
      </w:r>
      <w:r w:rsidR="0023166B">
        <w:rPr>
          <w:rFonts w:eastAsia="等线"/>
          <w:b/>
          <w:bCs/>
          <w:lang w:val="en-US" w:eastAsia="zh-CN"/>
        </w:rPr>
        <w:t>fallback if UL gap is not actually scheduled</w:t>
      </w:r>
      <w:r w:rsidR="00BD4920">
        <w:rPr>
          <w:rFonts w:eastAsia="等线"/>
          <w:b/>
          <w:bCs/>
          <w:lang w:val="en-US" w:eastAsia="zh-CN"/>
        </w:rPr>
        <w:t>.</w:t>
      </w:r>
    </w:p>
    <w:p w:rsidR="00A0720F" w:rsidRPr="00CF1099" w:rsidRDefault="00A0720F" w:rsidP="00B21479">
      <w:pPr>
        <w:pStyle w:val="1"/>
        <w:rPr>
          <w:rFonts w:eastAsia="宋体"/>
          <w:lang w:eastAsia="zh-CN"/>
        </w:rPr>
      </w:pPr>
      <w:r w:rsidRPr="00CF1099">
        <w:rPr>
          <w:rFonts w:eastAsia="宋体" w:hint="eastAsia"/>
          <w:lang w:eastAsia="zh-CN"/>
        </w:rPr>
        <w:t>Conclusion</w:t>
      </w:r>
    </w:p>
    <w:p w:rsidR="00BD5D9A" w:rsidRDefault="0069608F" w:rsidP="00950508">
      <w:pPr>
        <w:overflowPunct/>
        <w:autoSpaceDE/>
        <w:autoSpaceDN/>
        <w:adjustRightInd/>
        <w:jc w:val="both"/>
        <w:textAlignment w:val="auto"/>
        <w:rPr>
          <w:rFonts w:eastAsia="等线"/>
          <w:noProof/>
          <w:lang w:eastAsia="zh-CN"/>
        </w:rPr>
      </w:pPr>
      <w:r>
        <w:rPr>
          <w:rFonts w:eastAsia="等线"/>
          <w:noProof/>
          <w:lang w:eastAsia="zh-CN"/>
        </w:rPr>
        <w:t>I</w:t>
      </w:r>
      <w:r>
        <w:rPr>
          <w:rFonts w:eastAsia="等线" w:hint="eastAsia"/>
          <w:noProof/>
          <w:lang w:eastAsia="zh-CN"/>
        </w:rPr>
        <w:t>n</w:t>
      </w:r>
      <w:r>
        <w:rPr>
          <w:rFonts w:eastAsia="等线"/>
          <w:noProof/>
          <w:lang w:eastAsia="zh-CN"/>
        </w:rPr>
        <w:t xml:space="preserve"> </w:t>
      </w:r>
      <w:r>
        <w:rPr>
          <w:rFonts w:eastAsia="等线" w:hint="eastAsia"/>
          <w:noProof/>
          <w:lang w:eastAsia="zh-CN"/>
        </w:rPr>
        <w:t>this</w:t>
      </w:r>
      <w:r>
        <w:rPr>
          <w:rFonts w:eastAsia="等线"/>
          <w:noProof/>
          <w:lang w:eastAsia="zh-CN"/>
        </w:rPr>
        <w:t xml:space="preserve"> </w:t>
      </w:r>
      <w:r>
        <w:rPr>
          <w:rFonts w:eastAsia="等线" w:hint="eastAsia"/>
          <w:noProof/>
          <w:lang w:eastAsia="zh-CN"/>
        </w:rPr>
        <w:t>contribution</w:t>
      </w:r>
      <w:r>
        <w:rPr>
          <w:rFonts w:eastAsia="等线"/>
          <w:noProof/>
          <w:lang w:eastAsia="zh-CN"/>
        </w:rPr>
        <w:t xml:space="preserve"> </w:t>
      </w:r>
      <w:r>
        <w:rPr>
          <w:rFonts w:eastAsia="等线" w:hint="eastAsia"/>
          <w:noProof/>
          <w:lang w:eastAsia="zh-CN"/>
        </w:rPr>
        <w:t>w</w:t>
      </w:r>
      <w:r>
        <w:rPr>
          <w:rFonts w:eastAsia="等线"/>
          <w:noProof/>
          <w:lang w:eastAsia="zh-CN"/>
        </w:rPr>
        <w:t xml:space="preserve">e review the </w:t>
      </w:r>
      <w:r w:rsidR="00BD4920">
        <w:rPr>
          <w:rFonts w:eastAsia="等线"/>
          <w:noProof/>
          <w:lang w:eastAsia="zh-CN"/>
        </w:rPr>
        <w:t xml:space="preserve">discussion in </w:t>
      </w:r>
      <w:r w:rsidR="00241F00">
        <w:rPr>
          <w:rFonts w:eastAsia="等线"/>
          <w:noProof/>
          <w:lang w:eastAsia="zh-CN"/>
        </w:rPr>
        <w:t>R</w:t>
      </w:r>
      <w:r w:rsidR="00FE0DA3">
        <w:rPr>
          <w:rFonts w:eastAsia="等线" w:hint="eastAsia"/>
          <w:noProof/>
          <w:lang w:eastAsia="zh-CN"/>
        </w:rPr>
        <w:t>el</w:t>
      </w:r>
      <w:r w:rsidR="00241F00">
        <w:rPr>
          <w:rFonts w:eastAsia="等线"/>
          <w:noProof/>
          <w:lang w:eastAsia="zh-CN"/>
        </w:rPr>
        <w:t>-15</w:t>
      </w:r>
      <w:r>
        <w:rPr>
          <w:rFonts w:eastAsia="等线"/>
          <w:noProof/>
          <w:lang w:eastAsia="zh-CN"/>
        </w:rPr>
        <w:t xml:space="preserve"> and </w:t>
      </w:r>
      <w:r w:rsidR="00BD4920">
        <w:rPr>
          <w:rFonts w:eastAsia="等线"/>
          <w:noProof/>
          <w:lang w:eastAsia="zh-CN"/>
        </w:rPr>
        <w:t xml:space="preserve">provide our </w:t>
      </w:r>
      <w:r w:rsidR="001F42C3">
        <w:rPr>
          <w:rFonts w:eastAsia="等线" w:hint="eastAsia"/>
          <w:noProof/>
          <w:lang w:eastAsia="zh-CN"/>
        </w:rPr>
        <w:t>vie</w:t>
      </w:r>
      <w:r w:rsidR="001F42C3">
        <w:rPr>
          <w:rFonts w:eastAsia="等线"/>
          <w:noProof/>
          <w:lang w:eastAsia="zh-CN"/>
        </w:rPr>
        <w:t xml:space="preserve">ws on </w:t>
      </w:r>
      <w:r w:rsidR="00BD4920">
        <w:rPr>
          <w:rFonts w:eastAsia="等线"/>
          <w:noProof/>
          <w:lang w:eastAsia="zh-CN"/>
        </w:rPr>
        <w:t>t</w:t>
      </w:r>
      <w:r w:rsidR="001F42C3">
        <w:rPr>
          <w:rFonts w:eastAsia="等线"/>
          <w:noProof/>
          <w:lang w:eastAsia="zh-CN"/>
        </w:rPr>
        <w:t>he issues discussed in [1]</w:t>
      </w:r>
      <w:r w:rsidR="00BD4920">
        <w:rPr>
          <w:rFonts w:eastAsia="等线"/>
          <w:noProof/>
          <w:lang w:eastAsia="zh-CN"/>
        </w:rPr>
        <w:t>. We have following proposals</w:t>
      </w:r>
      <w:r>
        <w:rPr>
          <w:rFonts w:eastAsia="等线"/>
          <w:noProof/>
          <w:lang w:eastAsia="zh-CN"/>
        </w:rPr>
        <w:t>:</w:t>
      </w:r>
    </w:p>
    <w:p w:rsidR="00A62E07" w:rsidRDefault="00A62E07" w:rsidP="00950508">
      <w:pPr>
        <w:overflowPunct/>
        <w:autoSpaceDE/>
        <w:autoSpaceDN/>
        <w:adjustRightInd/>
        <w:jc w:val="both"/>
        <w:textAlignment w:val="auto"/>
        <w:rPr>
          <w:rFonts w:eastAsia="等线"/>
          <w:b/>
          <w:bCs/>
          <w:lang w:val="en-US" w:eastAsia="zh-CN"/>
        </w:rPr>
      </w:pPr>
      <w:r w:rsidRPr="0014539A">
        <w:rPr>
          <w:rFonts w:eastAsia="等线" w:hint="eastAsia"/>
          <w:b/>
          <w:bCs/>
          <w:lang w:val="en-US" w:eastAsia="zh-CN"/>
        </w:rPr>
        <w:t xml:space="preserve">Proposal 1 </w:t>
      </w:r>
      <w:r w:rsidRPr="0014539A">
        <w:rPr>
          <w:rFonts w:eastAsia="等线"/>
          <w:b/>
          <w:bCs/>
          <w:lang w:val="en-US" w:eastAsia="zh-CN"/>
        </w:rPr>
        <w:t xml:space="preserve">The performance metric for </w:t>
      </w:r>
      <w:r>
        <w:rPr>
          <w:rFonts w:eastAsia="等线"/>
          <w:b/>
          <w:bCs/>
          <w:lang w:val="en-US" w:eastAsia="zh-CN"/>
        </w:rPr>
        <w:t xml:space="preserve">the </w:t>
      </w:r>
      <w:r w:rsidRPr="0014539A">
        <w:rPr>
          <w:rFonts w:eastAsia="等线"/>
          <w:b/>
          <w:bCs/>
          <w:lang w:val="en-US" w:eastAsia="zh-CN"/>
        </w:rPr>
        <w:t>justification of the 2 types of gaps can be uplink transmission throughput and BLER</w:t>
      </w:r>
      <w:r>
        <w:rPr>
          <w:rFonts w:eastAsia="等线"/>
          <w:b/>
          <w:bCs/>
          <w:lang w:val="en-US" w:eastAsia="zh-CN"/>
        </w:rPr>
        <w:t>.</w:t>
      </w:r>
    </w:p>
    <w:p w:rsidR="00A62E07" w:rsidRPr="002746CC" w:rsidRDefault="00A62E07" w:rsidP="00A62E07">
      <w:pPr>
        <w:overflowPunct/>
        <w:autoSpaceDE/>
        <w:autoSpaceDN/>
        <w:adjustRightInd/>
        <w:jc w:val="both"/>
        <w:textAlignment w:val="auto"/>
        <w:rPr>
          <w:rFonts w:eastAsiaTheme="minorEastAsia"/>
          <w:lang w:val="en-US" w:eastAsia="zh-CN"/>
        </w:rPr>
      </w:pPr>
      <w:r w:rsidRPr="003902DF">
        <w:rPr>
          <w:rFonts w:eastAsia="等线"/>
          <w:b/>
          <w:bCs/>
          <w:lang w:val="en-US" w:eastAsia="zh-CN"/>
        </w:rPr>
        <w:t xml:space="preserve">Proposal </w:t>
      </w:r>
      <w:r>
        <w:rPr>
          <w:rFonts w:eastAsia="等线"/>
          <w:b/>
          <w:bCs/>
          <w:lang w:val="en-US" w:eastAsia="zh-CN"/>
        </w:rPr>
        <w:t>2</w:t>
      </w:r>
      <w:r w:rsidRPr="003902DF">
        <w:rPr>
          <w:rFonts w:eastAsia="等线"/>
          <w:b/>
          <w:bCs/>
          <w:lang w:val="en-US" w:eastAsia="zh-CN"/>
        </w:rPr>
        <w:t xml:space="preserve"> </w:t>
      </w:r>
      <w:r w:rsidRPr="0061410F">
        <w:rPr>
          <w:b/>
          <w:lang w:val="en-US" w:eastAsia="zh-CN"/>
        </w:rPr>
        <w:t xml:space="preserve">First priority is to study </w:t>
      </w:r>
      <w:r>
        <w:rPr>
          <w:b/>
          <w:lang w:val="en-US" w:eastAsia="zh-CN"/>
        </w:rPr>
        <w:t>Type 1 gap</w:t>
      </w:r>
      <w:r w:rsidRPr="0061410F">
        <w:rPr>
          <w:b/>
          <w:lang w:val="en-US" w:eastAsia="zh-CN"/>
        </w:rPr>
        <w:t xml:space="preserve"> in R17 and if time allows further study the necessity/benefit of </w:t>
      </w:r>
      <w:r>
        <w:rPr>
          <w:b/>
          <w:lang w:val="en-US" w:eastAsia="zh-CN"/>
        </w:rPr>
        <w:t>Type 2 gap</w:t>
      </w:r>
      <w:r w:rsidRPr="0061410F">
        <w:rPr>
          <w:b/>
          <w:lang w:val="en-US" w:eastAsia="zh-CN"/>
        </w:rPr>
        <w:t xml:space="preserve"> over </w:t>
      </w:r>
      <w:r>
        <w:rPr>
          <w:b/>
          <w:lang w:val="en-US" w:eastAsia="zh-CN"/>
        </w:rPr>
        <w:t>Type 1 gap</w:t>
      </w:r>
      <w:r w:rsidRPr="0061410F">
        <w:rPr>
          <w:b/>
          <w:lang w:val="en-US" w:eastAsia="zh-CN"/>
        </w:rPr>
        <w:t>.</w:t>
      </w:r>
    </w:p>
    <w:p w:rsidR="00A62E07" w:rsidRPr="005A6DE5" w:rsidRDefault="00A62E07" w:rsidP="00A62E07">
      <w:pPr>
        <w:overflowPunct/>
        <w:autoSpaceDE/>
        <w:autoSpaceDN/>
        <w:adjustRightInd/>
        <w:jc w:val="both"/>
        <w:textAlignment w:val="auto"/>
        <w:rPr>
          <w:b/>
          <w:bCs/>
          <w:lang w:val="en-US" w:eastAsia="zh-CN"/>
        </w:rPr>
      </w:pPr>
      <w:r>
        <w:rPr>
          <w:b/>
          <w:bCs/>
          <w:lang w:val="en-US" w:eastAsia="zh-CN"/>
        </w:rPr>
        <w:t>Proposal 3 Input from chipset vendors are needed on the improvement in uplink power and signal quality.</w:t>
      </w:r>
      <w:r w:rsidRPr="005A6DE5">
        <w:rPr>
          <w:b/>
          <w:bCs/>
          <w:lang w:val="en-US" w:eastAsia="zh-CN"/>
        </w:rPr>
        <w:t xml:space="preserve"> </w:t>
      </w:r>
    </w:p>
    <w:p w:rsidR="00A62E07" w:rsidRDefault="00A62E07" w:rsidP="00A62E07">
      <w:pPr>
        <w:overflowPunct/>
        <w:autoSpaceDE/>
        <w:autoSpaceDN/>
        <w:adjustRightInd/>
        <w:jc w:val="both"/>
        <w:textAlignment w:val="auto"/>
        <w:rPr>
          <w:lang w:val="en-US" w:eastAsia="zh-CN"/>
        </w:rPr>
      </w:pPr>
      <w:r>
        <w:rPr>
          <w:rFonts w:eastAsia="等线"/>
          <w:b/>
          <w:bCs/>
          <w:lang w:val="en-US" w:eastAsia="zh-CN"/>
        </w:rPr>
        <w:t>Proposal 4 RAN4 Study the potential fallback if UL gap is not actually scheduled.</w:t>
      </w:r>
    </w:p>
    <w:p w:rsidR="0069608F" w:rsidRPr="0069608F" w:rsidRDefault="0069608F" w:rsidP="0069608F">
      <w:pPr>
        <w:ind w:firstLine="284"/>
        <w:rPr>
          <w:rFonts w:eastAsia="等线"/>
          <w:noProof/>
          <w:lang w:val="en-US" w:eastAsia="zh-CN"/>
        </w:rPr>
      </w:pPr>
    </w:p>
    <w:p w:rsidR="00F10F97" w:rsidRDefault="00F10F97" w:rsidP="00F10F97">
      <w:pPr>
        <w:pStyle w:val="1"/>
        <w:numPr>
          <w:ilvl w:val="0"/>
          <w:numId w:val="0"/>
        </w:numPr>
      </w:pPr>
      <w:r w:rsidRPr="00C96D46">
        <w:t>References</w:t>
      </w:r>
    </w:p>
    <w:p w:rsidR="001647AD" w:rsidRDefault="001647AD" w:rsidP="002A39DC">
      <w:pPr>
        <w:pStyle w:val="aff4"/>
        <w:widowControl w:val="0"/>
        <w:numPr>
          <w:ilvl w:val="0"/>
          <w:numId w:val="24"/>
        </w:numPr>
        <w:overflowPunct/>
        <w:autoSpaceDE/>
        <w:autoSpaceDN/>
        <w:adjustRightInd/>
        <w:contextualSpacing w:val="0"/>
        <w:jc w:val="both"/>
        <w:textAlignment w:val="auto"/>
        <w:rPr>
          <w:rFonts w:eastAsia="Times New Roman"/>
        </w:rPr>
      </w:pPr>
      <w:r>
        <w:rPr>
          <w:lang w:eastAsia="zh-CN"/>
        </w:rPr>
        <w:t>R4-2016919</w:t>
      </w:r>
      <w:r>
        <w:rPr>
          <w:rFonts w:eastAsiaTheme="minorEastAsia"/>
          <w:lang w:eastAsia="zh-CN"/>
        </w:rPr>
        <w:t xml:space="preserve">, </w:t>
      </w:r>
      <w:r w:rsidR="00071A1E">
        <w:rPr>
          <w:rFonts w:eastAsiaTheme="minorEastAsia"/>
          <w:lang w:eastAsia="zh-CN"/>
        </w:rPr>
        <w:t>“</w:t>
      </w:r>
      <w:r w:rsidR="002A39DC" w:rsidRPr="002A39DC">
        <w:rPr>
          <w:rFonts w:eastAsiaTheme="minorEastAsia"/>
          <w:lang w:eastAsia="zh-CN"/>
        </w:rPr>
        <w:t>WF on UL gap in FR2</w:t>
      </w:r>
      <w:r w:rsidR="00071A1E">
        <w:rPr>
          <w:rFonts w:eastAsiaTheme="minorEastAsia"/>
          <w:lang w:eastAsia="zh-CN"/>
        </w:rPr>
        <w:t>”</w:t>
      </w:r>
      <w:r w:rsidR="002A39DC">
        <w:rPr>
          <w:rFonts w:eastAsiaTheme="minorEastAsia"/>
          <w:lang w:eastAsia="zh-CN"/>
        </w:rPr>
        <w:t>, Apple, RAN4 #97e</w:t>
      </w:r>
      <w:bookmarkStart w:id="4" w:name="_GoBack"/>
      <w:bookmarkEnd w:id="4"/>
    </w:p>
    <w:p w:rsidR="00C2258C" w:rsidRPr="00071A1E" w:rsidRDefault="00C2258C" w:rsidP="00071A1E">
      <w:pPr>
        <w:widowControl w:val="0"/>
        <w:overflowPunct/>
        <w:autoSpaceDE/>
        <w:autoSpaceDN/>
        <w:adjustRightInd/>
        <w:jc w:val="both"/>
        <w:textAlignment w:val="auto"/>
        <w:rPr>
          <w:rFonts w:eastAsiaTheme="minorEastAsia" w:hint="eastAsia"/>
          <w:sz w:val="21"/>
          <w:lang w:eastAsia="zh-CN"/>
        </w:rPr>
      </w:pPr>
    </w:p>
    <w:sectPr w:rsidR="00C2258C" w:rsidRPr="00071A1E" w:rsidSect="002A257E">
      <w:footerReference w:type="default" r:id="rId10"/>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0133" w:rsidRDefault="00BD0133">
      <w:r>
        <w:separator/>
      </w:r>
    </w:p>
  </w:endnote>
  <w:endnote w:type="continuationSeparator" w:id="0">
    <w:p w:rsidR="00BD0133" w:rsidRDefault="00BD0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70F7" w:rsidRDefault="003170F7" w:rsidP="002D07B9">
    <w:pPr>
      <w:pStyle w:val="a6"/>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sidR="002A39DC">
      <w:rPr>
        <w:bCs/>
      </w:rPr>
      <w:t>3</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sidR="002A39DC">
      <w:rPr>
        <w:bCs/>
      </w:rPr>
      <w:t>3</w:t>
    </w:r>
    <w:r>
      <w:rPr>
        <w:b w:val="0"/>
        <w:bCs/>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0133" w:rsidRDefault="00BD0133">
      <w:r>
        <w:separator/>
      </w:r>
    </w:p>
  </w:footnote>
  <w:footnote w:type="continuationSeparator" w:id="0">
    <w:p w:rsidR="00BD0133" w:rsidRDefault="00BD013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76338BD"/>
    <w:multiLevelType w:val="hybridMultilevel"/>
    <w:tmpl w:val="DAB2988A"/>
    <w:lvl w:ilvl="0" w:tplc="BC64F9E8">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C100A738">
      <w:start w:val="1"/>
      <w:numFmt w:val="decimal"/>
      <w:pStyle w:val="4"/>
      <w:lvlText w:val="%1."/>
      <w:lvlJc w:val="left"/>
      <w:pPr>
        <w:tabs>
          <w:tab w:val="num" w:pos="720"/>
        </w:tabs>
        <w:ind w:left="720" w:hanging="360"/>
      </w:pPr>
    </w:lvl>
    <w:lvl w:ilvl="1" w:tplc="9806CE26">
      <w:start w:val="1"/>
      <w:numFmt w:val="lowerLetter"/>
      <w:lvlText w:val="%2."/>
      <w:lvlJc w:val="left"/>
      <w:pPr>
        <w:tabs>
          <w:tab w:val="num" w:pos="1440"/>
        </w:tabs>
        <w:ind w:left="1440" w:hanging="360"/>
      </w:pPr>
    </w:lvl>
    <w:lvl w:ilvl="2" w:tplc="FF2CF4EE" w:tentative="1">
      <w:start w:val="1"/>
      <w:numFmt w:val="lowerRoman"/>
      <w:lvlText w:val="%3."/>
      <w:lvlJc w:val="right"/>
      <w:pPr>
        <w:tabs>
          <w:tab w:val="num" w:pos="2160"/>
        </w:tabs>
        <w:ind w:left="2160" w:hanging="180"/>
      </w:pPr>
    </w:lvl>
    <w:lvl w:ilvl="3" w:tplc="DF3CC11C" w:tentative="1">
      <w:start w:val="1"/>
      <w:numFmt w:val="decimal"/>
      <w:lvlText w:val="%4."/>
      <w:lvlJc w:val="left"/>
      <w:pPr>
        <w:tabs>
          <w:tab w:val="num" w:pos="2880"/>
        </w:tabs>
        <w:ind w:left="2880" w:hanging="360"/>
      </w:pPr>
    </w:lvl>
    <w:lvl w:ilvl="4" w:tplc="0032EEEE" w:tentative="1">
      <w:start w:val="1"/>
      <w:numFmt w:val="lowerLetter"/>
      <w:lvlText w:val="%5."/>
      <w:lvlJc w:val="left"/>
      <w:pPr>
        <w:tabs>
          <w:tab w:val="num" w:pos="3600"/>
        </w:tabs>
        <w:ind w:left="3600" w:hanging="360"/>
      </w:pPr>
    </w:lvl>
    <w:lvl w:ilvl="5" w:tplc="C85035B2" w:tentative="1">
      <w:start w:val="1"/>
      <w:numFmt w:val="lowerRoman"/>
      <w:lvlText w:val="%6."/>
      <w:lvlJc w:val="right"/>
      <w:pPr>
        <w:tabs>
          <w:tab w:val="num" w:pos="4320"/>
        </w:tabs>
        <w:ind w:left="4320" w:hanging="180"/>
      </w:pPr>
    </w:lvl>
    <w:lvl w:ilvl="6" w:tplc="67E40534" w:tentative="1">
      <w:start w:val="1"/>
      <w:numFmt w:val="decimal"/>
      <w:lvlText w:val="%7."/>
      <w:lvlJc w:val="left"/>
      <w:pPr>
        <w:tabs>
          <w:tab w:val="num" w:pos="5040"/>
        </w:tabs>
        <w:ind w:left="5040" w:hanging="360"/>
      </w:pPr>
    </w:lvl>
    <w:lvl w:ilvl="7" w:tplc="0D164F2E" w:tentative="1">
      <w:start w:val="1"/>
      <w:numFmt w:val="lowerLetter"/>
      <w:lvlText w:val="%8."/>
      <w:lvlJc w:val="left"/>
      <w:pPr>
        <w:tabs>
          <w:tab w:val="num" w:pos="5760"/>
        </w:tabs>
        <w:ind w:left="5760" w:hanging="360"/>
      </w:pPr>
    </w:lvl>
    <w:lvl w:ilvl="8" w:tplc="FC68ADD8"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cs="Times New Roman" w:hint="default"/>
      </w:rPr>
    </w:lvl>
    <w:lvl w:ilvl="1" w:tplc="8346B1BE">
      <w:start w:val="1"/>
      <w:numFmt w:val="bullet"/>
      <w:lvlText w:val="•"/>
      <w:lvlJc w:val="left"/>
      <w:pPr>
        <w:tabs>
          <w:tab w:val="num" w:pos="2520"/>
        </w:tabs>
        <w:ind w:left="2520" w:hanging="360"/>
      </w:pPr>
      <w:rPr>
        <w:rFonts w:ascii="Arial" w:hAnsi="Arial" w:cs="Times New Roman" w:hint="default"/>
      </w:rPr>
    </w:lvl>
    <w:lvl w:ilvl="2" w:tplc="3D86B840">
      <w:numFmt w:val="bullet"/>
      <w:lvlText w:val="•"/>
      <w:lvlJc w:val="left"/>
      <w:pPr>
        <w:tabs>
          <w:tab w:val="num" w:pos="3240"/>
        </w:tabs>
        <w:ind w:left="3240" w:hanging="360"/>
      </w:pPr>
      <w:rPr>
        <w:rFonts w:ascii="Arial" w:hAnsi="Arial" w:cs="Times New Roman" w:hint="default"/>
      </w:rPr>
    </w:lvl>
    <w:lvl w:ilvl="3" w:tplc="E018920A">
      <w:start w:val="1"/>
      <w:numFmt w:val="bullet"/>
      <w:lvlText w:val="•"/>
      <w:lvlJc w:val="left"/>
      <w:pPr>
        <w:tabs>
          <w:tab w:val="num" w:pos="3960"/>
        </w:tabs>
        <w:ind w:left="3960" w:hanging="360"/>
      </w:pPr>
      <w:rPr>
        <w:rFonts w:ascii="Arial" w:hAnsi="Arial" w:cs="Times New Roman" w:hint="default"/>
      </w:rPr>
    </w:lvl>
    <w:lvl w:ilvl="4" w:tplc="28FEF328">
      <w:start w:val="1"/>
      <w:numFmt w:val="bullet"/>
      <w:lvlText w:val="•"/>
      <w:lvlJc w:val="left"/>
      <w:pPr>
        <w:tabs>
          <w:tab w:val="num" w:pos="4680"/>
        </w:tabs>
        <w:ind w:left="4680" w:hanging="360"/>
      </w:pPr>
      <w:rPr>
        <w:rFonts w:ascii="Arial" w:hAnsi="Arial" w:cs="Times New Roman" w:hint="default"/>
      </w:rPr>
    </w:lvl>
    <w:lvl w:ilvl="5" w:tplc="C48CBA3C">
      <w:start w:val="1"/>
      <w:numFmt w:val="bullet"/>
      <w:lvlText w:val="•"/>
      <w:lvlJc w:val="left"/>
      <w:pPr>
        <w:tabs>
          <w:tab w:val="num" w:pos="5400"/>
        </w:tabs>
        <w:ind w:left="5400" w:hanging="360"/>
      </w:pPr>
      <w:rPr>
        <w:rFonts w:ascii="Arial" w:hAnsi="Arial" w:cs="Times New Roman" w:hint="default"/>
      </w:rPr>
    </w:lvl>
    <w:lvl w:ilvl="6" w:tplc="244CFA74">
      <w:start w:val="1"/>
      <w:numFmt w:val="bullet"/>
      <w:lvlText w:val="•"/>
      <w:lvlJc w:val="left"/>
      <w:pPr>
        <w:tabs>
          <w:tab w:val="num" w:pos="6120"/>
        </w:tabs>
        <w:ind w:left="6120" w:hanging="360"/>
      </w:pPr>
      <w:rPr>
        <w:rFonts w:ascii="Arial" w:hAnsi="Arial" w:cs="Times New Roman" w:hint="default"/>
      </w:rPr>
    </w:lvl>
    <w:lvl w:ilvl="7" w:tplc="BB90F932">
      <w:start w:val="1"/>
      <w:numFmt w:val="bullet"/>
      <w:lvlText w:val="•"/>
      <w:lvlJc w:val="left"/>
      <w:pPr>
        <w:tabs>
          <w:tab w:val="num" w:pos="6840"/>
        </w:tabs>
        <w:ind w:left="6840" w:hanging="360"/>
      </w:pPr>
      <w:rPr>
        <w:rFonts w:ascii="Arial" w:hAnsi="Arial" w:cs="Times New Roman" w:hint="default"/>
      </w:rPr>
    </w:lvl>
    <w:lvl w:ilvl="8" w:tplc="9612BE0C">
      <w:start w:val="1"/>
      <w:numFmt w:val="bullet"/>
      <w:lvlText w:val="•"/>
      <w:lvlJc w:val="left"/>
      <w:pPr>
        <w:tabs>
          <w:tab w:val="num" w:pos="7560"/>
        </w:tabs>
        <w:ind w:left="7560" w:hanging="360"/>
      </w:pPr>
      <w:rPr>
        <w:rFonts w:ascii="Arial" w:hAnsi="Arial" w:cs="Times New Roman"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5"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3"/>
  </w:num>
  <w:num w:numId="3">
    <w:abstractNumId w:val="16"/>
  </w:num>
  <w:num w:numId="4">
    <w:abstractNumId w:val="28"/>
  </w:num>
  <w:num w:numId="5">
    <w:abstractNumId w:val="12"/>
  </w:num>
  <w:num w:numId="6">
    <w:abstractNumId w:val="4"/>
  </w:num>
  <w:num w:numId="7">
    <w:abstractNumId w:val="17"/>
  </w:num>
  <w:num w:numId="8">
    <w:abstractNumId w:val="1"/>
  </w:num>
  <w:num w:numId="9">
    <w:abstractNumId w:val="2"/>
  </w:num>
  <w:num w:numId="10">
    <w:abstractNumId w:val="27"/>
  </w:num>
  <w:num w:numId="11">
    <w:abstractNumId w:val="11"/>
  </w:num>
  <w:num w:numId="12">
    <w:abstractNumId w:val="20"/>
  </w:num>
  <w:num w:numId="13">
    <w:abstractNumId w:val="22"/>
  </w:num>
  <w:num w:numId="14">
    <w:abstractNumId w:val="29"/>
  </w:num>
  <w:num w:numId="15">
    <w:abstractNumId w:val="14"/>
  </w:num>
  <w:num w:numId="16">
    <w:abstractNumId w:val="8"/>
  </w:num>
  <w:num w:numId="17">
    <w:abstractNumId w:val="18"/>
  </w:num>
  <w:num w:numId="18">
    <w:abstractNumId w:val="19"/>
  </w:num>
  <w:num w:numId="19">
    <w:abstractNumId w:val="5"/>
  </w:num>
  <w:num w:numId="20">
    <w:abstractNumId w:val="3"/>
  </w:num>
  <w:num w:numId="21">
    <w:abstractNumId w:val="6"/>
  </w:num>
  <w:num w:numId="22">
    <w:abstractNumId w:val="26"/>
  </w:num>
  <w:num w:numId="23">
    <w:abstractNumId w:val="0"/>
  </w:num>
  <w:num w:numId="24">
    <w:abstractNumId w:val="24"/>
  </w:num>
  <w:num w:numId="25">
    <w:abstractNumId w:val="21"/>
  </w:num>
  <w:num w:numId="26">
    <w:abstractNumId w:val="10"/>
  </w:num>
  <w:num w:numId="27">
    <w:abstractNumId w:val="25"/>
  </w:num>
  <w:num w:numId="28">
    <w:abstractNumId w:val="9"/>
  </w:num>
  <w:num w:numId="29">
    <w:abstractNumId w:val="23"/>
  </w:num>
  <w:num w:numId="30">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B8F"/>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F6"/>
    <w:rsid w:val="000550B9"/>
    <w:rsid w:val="00055321"/>
    <w:rsid w:val="00055559"/>
    <w:rsid w:val="00055AD9"/>
    <w:rsid w:val="00055CA7"/>
    <w:rsid w:val="00056CBD"/>
    <w:rsid w:val="00056FBF"/>
    <w:rsid w:val="00057835"/>
    <w:rsid w:val="0005796C"/>
    <w:rsid w:val="00057C66"/>
    <w:rsid w:val="00060A61"/>
    <w:rsid w:val="00060B37"/>
    <w:rsid w:val="00060BCD"/>
    <w:rsid w:val="00062143"/>
    <w:rsid w:val="000625F6"/>
    <w:rsid w:val="00062A68"/>
    <w:rsid w:val="00062EBC"/>
    <w:rsid w:val="000633D5"/>
    <w:rsid w:val="0006374C"/>
    <w:rsid w:val="00063907"/>
    <w:rsid w:val="00063B92"/>
    <w:rsid w:val="00063BEF"/>
    <w:rsid w:val="0006423A"/>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1E"/>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61DE"/>
    <w:rsid w:val="00076D24"/>
    <w:rsid w:val="00077DCD"/>
    <w:rsid w:val="00077E1B"/>
    <w:rsid w:val="00077F33"/>
    <w:rsid w:val="00080C3A"/>
    <w:rsid w:val="00080E4F"/>
    <w:rsid w:val="00081476"/>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87F14"/>
    <w:rsid w:val="0009044A"/>
    <w:rsid w:val="00091FF1"/>
    <w:rsid w:val="000923CF"/>
    <w:rsid w:val="000925EF"/>
    <w:rsid w:val="000928ED"/>
    <w:rsid w:val="00092E62"/>
    <w:rsid w:val="0009320A"/>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2D8"/>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FBF"/>
    <w:rsid w:val="0011173E"/>
    <w:rsid w:val="00111828"/>
    <w:rsid w:val="0011274D"/>
    <w:rsid w:val="0011282B"/>
    <w:rsid w:val="00112D66"/>
    <w:rsid w:val="00112DDC"/>
    <w:rsid w:val="0011341A"/>
    <w:rsid w:val="00114650"/>
    <w:rsid w:val="00114764"/>
    <w:rsid w:val="0011565D"/>
    <w:rsid w:val="00115671"/>
    <w:rsid w:val="00115F62"/>
    <w:rsid w:val="00116080"/>
    <w:rsid w:val="0011661F"/>
    <w:rsid w:val="00116A81"/>
    <w:rsid w:val="00116E33"/>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49C"/>
    <w:rsid w:val="001415E4"/>
    <w:rsid w:val="00141A03"/>
    <w:rsid w:val="00141A40"/>
    <w:rsid w:val="00141EB1"/>
    <w:rsid w:val="001420CF"/>
    <w:rsid w:val="00142A41"/>
    <w:rsid w:val="00142B4D"/>
    <w:rsid w:val="00143488"/>
    <w:rsid w:val="00143759"/>
    <w:rsid w:val="00143C8B"/>
    <w:rsid w:val="00143F56"/>
    <w:rsid w:val="00144083"/>
    <w:rsid w:val="001446B1"/>
    <w:rsid w:val="001448B7"/>
    <w:rsid w:val="0014539A"/>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53E"/>
    <w:rsid w:val="0016089E"/>
    <w:rsid w:val="00160B74"/>
    <w:rsid w:val="0016195F"/>
    <w:rsid w:val="001620DA"/>
    <w:rsid w:val="00162C66"/>
    <w:rsid w:val="00163225"/>
    <w:rsid w:val="00163746"/>
    <w:rsid w:val="00163D7E"/>
    <w:rsid w:val="001642E0"/>
    <w:rsid w:val="00164333"/>
    <w:rsid w:val="001645B2"/>
    <w:rsid w:val="001647AD"/>
    <w:rsid w:val="00164A1C"/>
    <w:rsid w:val="00164C9C"/>
    <w:rsid w:val="00164D63"/>
    <w:rsid w:val="0016526E"/>
    <w:rsid w:val="001654CE"/>
    <w:rsid w:val="001657A1"/>
    <w:rsid w:val="00165CF7"/>
    <w:rsid w:val="001663E0"/>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1EA2"/>
    <w:rsid w:val="0017206C"/>
    <w:rsid w:val="00172515"/>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4A6B"/>
    <w:rsid w:val="00185839"/>
    <w:rsid w:val="00185E33"/>
    <w:rsid w:val="0018686E"/>
    <w:rsid w:val="0018689E"/>
    <w:rsid w:val="00186918"/>
    <w:rsid w:val="00186985"/>
    <w:rsid w:val="00186BC8"/>
    <w:rsid w:val="00186FED"/>
    <w:rsid w:val="00187197"/>
    <w:rsid w:val="001874A3"/>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7B5"/>
    <w:rsid w:val="001A183C"/>
    <w:rsid w:val="001A1C3A"/>
    <w:rsid w:val="001A2071"/>
    <w:rsid w:val="001A2751"/>
    <w:rsid w:val="001A2BA1"/>
    <w:rsid w:val="001A2F75"/>
    <w:rsid w:val="001A31B8"/>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1FCB"/>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BA"/>
    <w:rsid w:val="001C7A02"/>
    <w:rsid w:val="001D0E2A"/>
    <w:rsid w:val="001D1BDA"/>
    <w:rsid w:val="001D1C24"/>
    <w:rsid w:val="001D1C95"/>
    <w:rsid w:val="001D1F10"/>
    <w:rsid w:val="001D200C"/>
    <w:rsid w:val="001D272D"/>
    <w:rsid w:val="001D3743"/>
    <w:rsid w:val="001D3DD1"/>
    <w:rsid w:val="001D4717"/>
    <w:rsid w:val="001D4727"/>
    <w:rsid w:val="001D4AC5"/>
    <w:rsid w:val="001D4F42"/>
    <w:rsid w:val="001D509A"/>
    <w:rsid w:val="001D5249"/>
    <w:rsid w:val="001D53AF"/>
    <w:rsid w:val="001D54EC"/>
    <w:rsid w:val="001D6045"/>
    <w:rsid w:val="001D6DE8"/>
    <w:rsid w:val="001D7D1D"/>
    <w:rsid w:val="001E0142"/>
    <w:rsid w:val="001E028D"/>
    <w:rsid w:val="001E0399"/>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71A9"/>
    <w:rsid w:val="001E74A4"/>
    <w:rsid w:val="001E7D6A"/>
    <w:rsid w:val="001E7E6C"/>
    <w:rsid w:val="001F00E3"/>
    <w:rsid w:val="001F040C"/>
    <w:rsid w:val="001F06DF"/>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2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5A5"/>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904"/>
    <w:rsid w:val="00223AC5"/>
    <w:rsid w:val="00223E02"/>
    <w:rsid w:val="0022434E"/>
    <w:rsid w:val="002245D6"/>
    <w:rsid w:val="002246B0"/>
    <w:rsid w:val="00224D4F"/>
    <w:rsid w:val="0022506C"/>
    <w:rsid w:val="002253AD"/>
    <w:rsid w:val="002254C3"/>
    <w:rsid w:val="00225CA5"/>
    <w:rsid w:val="00225E3F"/>
    <w:rsid w:val="002264BB"/>
    <w:rsid w:val="00226B39"/>
    <w:rsid w:val="00226BF4"/>
    <w:rsid w:val="00226D57"/>
    <w:rsid w:val="00226E14"/>
    <w:rsid w:val="00226E33"/>
    <w:rsid w:val="002275D2"/>
    <w:rsid w:val="00227E46"/>
    <w:rsid w:val="00227F44"/>
    <w:rsid w:val="00230493"/>
    <w:rsid w:val="002305DA"/>
    <w:rsid w:val="00230BA6"/>
    <w:rsid w:val="00230BF1"/>
    <w:rsid w:val="00231280"/>
    <w:rsid w:val="0023136C"/>
    <w:rsid w:val="00231484"/>
    <w:rsid w:val="0023166B"/>
    <w:rsid w:val="00231D5F"/>
    <w:rsid w:val="00231D60"/>
    <w:rsid w:val="00232745"/>
    <w:rsid w:val="0023276E"/>
    <w:rsid w:val="0023315F"/>
    <w:rsid w:val="002333B3"/>
    <w:rsid w:val="00233A9F"/>
    <w:rsid w:val="00234625"/>
    <w:rsid w:val="0023482A"/>
    <w:rsid w:val="00234D85"/>
    <w:rsid w:val="002350A2"/>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1F00"/>
    <w:rsid w:val="00243513"/>
    <w:rsid w:val="00243A43"/>
    <w:rsid w:val="00243F07"/>
    <w:rsid w:val="002448CB"/>
    <w:rsid w:val="002449C8"/>
    <w:rsid w:val="00244C32"/>
    <w:rsid w:val="00244E1F"/>
    <w:rsid w:val="002454B7"/>
    <w:rsid w:val="00245814"/>
    <w:rsid w:val="002458BE"/>
    <w:rsid w:val="00245CCE"/>
    <w:rsid w:val="00246595"/>
    <w:rsid w:val="00246BED"/>
    <w:rsid w:val="00247176"/>
    <w:rsid w:val="002472E4"/>
    <w:rsid w:val="00250023"/>
    <w:rsid w:val="002503FE"/>
    <w:rsid w:val="00250496"/>
    <w:rsid w:val="002505F2"/>
    <w:rsid w:val="00250986"/>
    <w:rsid w:val="00250F9D"/>
    <w:rsid w:val="00251198"/>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BC0"/>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25B"/>
    <w:rsid w:val="002714FA"/>
    <w:rsid w:val="00271981"/>
    <w:rsid w:val="00271CA1"/>
    <w:rsid w:val="00272254"/>
    <w:rsid w:val="00272F72"/>
    <w:rsid w:val="00273617"/>
    <w:rsid w:val="00273AC2"/>
    <w:rsid w:val="00273D29"/>
    <w:rsid w:val="00273D56"/>
    <w:rsid w:val="00273EBD"/>
    <w:rsid w:val="0027421E"/>
    <w:rsid w:val="002746CC"/>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E51"/>
    <w:rsid w:val="00291FB9"/>
    <w:rsid w:val="0029219C"/>
    <w:rsid w:val="002923DB"/>
    <w:rsid w:val="002928F7"/>
    <w:rsid w:val="00292D6B"/>
    <w:rsid w:val="00293205"/>
    <w:rsid w:val="00293F42"/>
    <w:rsid w:val="00294064"/>
    <w:rsid w:val="002941B6"/>
    <w:rsid w:val="002947C2"/>
    <w:rsid w:val="002948D9"/>
    <w:rsid w:val="00295041"/>
    <w:rsid w:val="002954A3"/>
    <w:rsid w:val="00295820"/>
    <w:rsid w:val="00295B7A"/>
    <w:rsid w:val="00295E28"/>
    <w:rsid w:val="0029621D"/>
    <w:rsid w:val="00296CC1"/>
    <w:rsid w:val="00296E6B"/>
    <w:rsid w:val="00297451"/>
    <w:rsid w:val="002A04E0"/>
    <w:rsid w:val="002A0513"/>
    <w:rsid w:val="002A07F2"/>
    <w:rsid w:val="002A17A3"/>
    <w:rsid w:val="002A1EF2"/>
    <w:rsid w:val="002A1FAF"/>
    <w:rsid w:val="002A201D"/>
    <w:rsid w:val="002A2166"/>
    <w:rsid w:val="002A23C5"/>
    <w:rsid w:val="002A23C8"/>
    <w:rsid w:val="002A257E"/>
    <w:rsid w:val="002A2993"/>
    <w:rsid w:val="002A31DC"/>
    <w:rsid w:val="002A39DC"/>
    <w:rsid w:val="002A3E86"/>
    <w:rsid w:val="002A3E8E"/>
    <w:rsid w:val="002A41AA"/>
    <w:rsid w:val="002A4264"/>
    <w:rsid w:val="002A4665"/>
    <w:rsid w:val="002A5AEB"/>
    <w:rsid w:val="002A625B"/>
    <w:rsid w:val="002A6AA0"/>
    <w:rsid w:val="002A7B6E"/>
    <w:rsid w:val="002B07CF"/>
    <w:rsid w:val="002B0858"/>
    <w:rsid w:val="002B15BA"/>
    <w:rsid w:val="002B1AD2"/>
    <w:rsid w:val="002B1F8F"/>
    <w:rsid w:val="002B2455"/>
    <w:rsid w:val="002B2847"/>
    <w:rsid w:val="002B29C5"/>
    <w:rsid w:val="002B2E25"/>
    <w:rsid w:val="002B2E28"/>
    <w:rsid w:val="002B3198"/>
    <w:rsid w:val="002B3468"/>
    <w:rsid w:val="002B3705"/>
    <w:rsid w:val="002B4299"/>
    <w:rsid w:val="002B45AA"/>
    <w:rsid w:val="002B480F"/>
    <w:rsid w:val="002B482A"/>
    <w:rsid w:val="002B4857"/>
    <w:rsid w:val="002B4B0C"/>
    <w:rsid w:val="002B5051"/>
    <w:rsid w:val="002B51C7"/>
    <w:rsid w:val="002B5353"/>
    <w:rsid w:val="002B5B27"/>
    <w:rsid w:val="002B6720"/>
    <w:rsid w:val="002B6BCD"/>
    <w:rsid w:val="002B6FA8"/>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BD"/>
    <w:rsid w:val="002F6303"/>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2CC"/>
    <w:rsid w:val="0030299D"/>
    <w:rsid w:val="00302FC2"/>
    <w:rsid w:val="003030D7"/>
    <w:rsid w:val="00303418"/>
    <w:rsid w:val="003036A1"/>
    <w:rsid w:val="00303D7A"/>
    <w:rsid w:val="00304F87"/>
    <w:rsid w:val="003053C0"/>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35F"/>
    <w:rsid w:val="00313C9C"/>
    <w:rsid w:val="00315202"/>
    <w:rsid w:val="00315554"/>
    <w:rsid w:val="003156EE"/>
    <w:rsid w:val="003157EA"/>
    <w:rsid w:val="00315C13"/>
    <w:rsid w:val="0031609C"/>
    <w:rsid w:val="00316758"/>
    <w:rsid w:val="00316C12"/>
    <w:rsid w:val="00316E2C"/>
    <w:rsid w:val="003170F7"/>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8D"/>
    <w:rsid w:val="00325196"/>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3B1"/>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2DF"/>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63D"/>
    <w:rsid w:val="003C0C25"/>
    <w:rsid w:val="003C0DDE"/>
    <w:rsid w:val="003C23ED"/>
    <w:rsid w:val="003C2545"/>
    <w:rsid w:val="003C2616"/>
    <w:rsid w:val="003C298F"/>
    <w:rsid w:val="003C37B7"/>
    <w:rsid w:val="003C3A3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ACB"/>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203F"/>
    <w:rsid w:val="003E276F"/>
    <w:rsid w:val="003E3524"/>
    <w:rsid w:val="003E3722"/>
    <w:rsid w:val="003E3882"/>
    <w:rsid w:val="003E3BB1"/>
    <w:rsid w:val="003E404B"/>
    <w:rsid w:val="003E443E"/>
    <w:rsid w:val="003E4724"/>
    <w:rsid w:val="003E558A"/>
    <w:rsid w:val="003E584E"/>
    <w:rsid w:val="003E5859"/>
    <w:rsid w:val="003E5CD9"/>
    <w:rsid w:val="003E6357"/>
    <w:rsid w:val="003E659A"/>
    <w:rsid w:val="003E67A1"/>
    <w:rsid w:val="003E733A"/>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5F56"/>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4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57EF"/>
    <w:rsid w:val="00425AD1"/>
    <w:rsid w:val="00425B44"/>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28C3"/>
    <w:rsid w:val="00442DA2"/>
    <w:rsid w:val="00442FA8"/>
    <w:rsid w:val="00443076"/>
    <w:rsid w:val="004431B5"/>
    <w:rsid w:val="00444196"/>
    <w:rsid w:val="004442A4"/>
    <w:rsid w:val="004446E5"/>
    <w:rsid w:val="00444746"/>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08E"/>
    <w:rsid w:val="004812BC"/>
    <w:rsid w:val="00481372"/>
    <w:rsid w:val="004819D9"/>
    <w:rsid w:val="00482067"/>
    <w:rsid w:val="00482559"/>
    <w:rsid w:val="00482C2E"/>
    <w:rsid w:val="004835A3"/>
    <w:rsid w:val="00483A9F"/>
    <w:rsid w:val="00483D82"/>
    <w:rsid w:val="00485C7E"/>
    <w:rsid w:val="00485E5E"/>
    <w:rsid w:val="00485F39"/>
    <w:rsid w:val="00486982"/>
    <w:rsid w:val="004872AC"/>
    <w:rsid w:val="004879E3"/>
    <w:rsid w:val="00487D57"/>
    <w:rsid w:val="00487F95"/>
    <w:rsid w:val="00490145"/>
    <w:rsid w:val="00490287"/>
    <w:rsid w:val="00490D92"/>
    <w:rsid w:val="00490FAB"/>
    <w:rsid w:val="00491706"/>
    <w:rsid w:val="0049171C"/>
    <w:rsid w:val="00491C07"/>
    <w:rsid w:val="00491E56"/>
    <w:rsid w:val="00492404"/>
    <w:rsid w:val="00492B50"/>
    <w:rsid w:val="00492BA5"/>
    <w:rsid w:val="00493115"/>
    <w:rsid w:val="004932B9"/>
    <w:rsid w:val="00493357"/>
    <w:rsid w:val="004943F0"/>
    <w:rsid w:val="0049440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21D0"/>
    <w:rsid w:val="004A2919"/>
    <w:rsid w:val="004A2B8E"/>
    <w:rsid w:val="004A2D1B"/>
    <w:rsid w:val="004A2D83"/>
    <w:rsid w:val="004A2EB7"/>
    <w:rsid w:val="004A2F64"/>
    <w:rsid w:val="004A2F73"/>
    <w:rsid w:val="004A3533"/>
    <w:rsid w:val="004A3883"/>
    <w:rsid w:val="004A5793"/>
    <w:rsid w:val="004A5C40"/>
    <w:rsid w:val="004A6063"/>
    <w:rsid w:val="004A62D4"/>
    <w:rsid w:val="004A6954"/>
    <w:rsid w:val="004A69EE"/>
    <w:rsid w:val="004A6D74"/>
    <w:rsid w:val="004A6F31"/>
    <w:rsid w:val="004A7295"/>
    <w:rsid w:val="004A72C0"/>
    <w:rsid w:val="004A783E"/>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C0"/>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0DD8"/>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3FE"/>
    <w:rsid w:val="004E76F5"/>
    <w:rsid w:val="004F02E3"/>
    <w:rsid w:val="004F0850"/>
    <w:rsid w:val="004F0DE5"/>
    <w:rsid w:val="004F0FC3"/>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9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30791"/>
    <w:rsid w:val="0053100C"/>
    <w:rsid w:val="005311DD"/>
    <w:rsid w:val="00531682"/>
    <w:rsid w:val="005317BE"/>
    <w:rsid w:val="00531C61"/>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E59"/>
    <w:rsid w:val="00551ED9"/>
    <w:rsid w:val="00552A47"/>
    <w:rsid w:val="00552C55"/>
    <w:rsid w:val="00552C91"/>
    <w:rsid w:val="00553677"/>
    <w:rsid w:val="0055394E"/>
    <w:rsid w:val="0055460A"/>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8E2"/>
    <w:rsid w:val="00572A4C"/>
    <w:rsid w:val="00573284"/>
    <w:rsid w:val="00573DD4"/>
    <w:rsid w:val="00574108"/>
    <w:rsid w:val="0057458D"/>
    <w:rsid w:val="00574858"/>
    <w:rsid w:val="00575314"/>
    <w:rsid w:val="00575332"/>
    <w:rsid w:val="00575AD3"/>
    <w:rsid w:val="00575BED"/>
    <w:rsid w:val="00575F1E"/>
    <w:rsid w:val="005761F2"/>
    <w:rsid w:val="00577655"/>
    <w:rsid w:val="00577A8D"/>
    <w:rsid w:val="0058033C"/>
    <w:rsid w:val="00581A68"/>
    <w:rsid w:val="00581AE2"/>
    <w:rsid w:val="00581B00"/>
    <w:rsid w:val="00582585"/>
    <w:rsid w:val="005830F1"/>
    <w:rsid w:val="0058339B"/>
    <w:rsid w:val="005836AF"/>
    <w:rsid w:val="005838C7"/>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3CCD"/>
    <w:rsid w:val="005A3FE0"/>
    <w:rsid w:val="005A40A1"/>
    <w:rsid w:val="005A445E"/>
    <w:rsid w:val="005A4463"/>
    <w:rsid w:val="005A466D"/>
    <w:rsid w:val="005A4A78"/>
    <w:rsid w:val="005A53CC"/>
    <w:rsid w:val="005A684B"/>
    <w:rsid w:val="005A6AB6"/>
    <w:rsid w:val="005A6AD0"/>
    <w:rsid w:val="005A6DE5"/>
    <w:rsid w:val="005A79AE"/>
    <w:rsid w:val="005B05C2"/>
    <w:rsid w:val="005B0FD6"/>
    <w:rsid w:val="005B15C2"/>
    <w:rsid w:val="005B1CB0"/>
    <w:rsid w:val="005B25EB"/>
    <w:rsid w:val="005B3056"/>
    <w:rsid w:val="005B3177"/>
    <w:rsid w:val="005B3494"/>
    <w:rsid w:val="005B3608"/>
    <w:rsid w:val="005B3D2B"/>
    <w:rsid w:val="005B49EE"/>
    <w:rsid w:val="005B49FF"/>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4DB"/>
    <w:rsid w:val="005C4878"/>
    <w:rsid w:val="005C49B0"/>
    <w:rsid w:val="005C4B21"/>
    <w:rsid w:val="005C538D"/>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EF2"/>
    <w:rsid w:val="005F3398"/>
    <w:rsid w:val="005F36F4"/>
    <w:rsid w:val="005F3B0A"/>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6BE"/>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10F"/>
    <w:rsid w:val="0061448A"/>
    <w:rsid w:val="006149EB"/>
    <w:rsid w:val="00614CB5"/>
    <w:rsid w:val="0061502F"/>
    <w:rsid w:val="0061557A"/>
    <w:rsid w:val="0061574F"/>
    <w:rsid w:val="006159E4"/>
    <w:rsid w:val="00616366"/>
    <w:rsid w:val="0061664A"/>
    <w:rsid w:val="00617162"/>
    <w:rsid w:val="006173D6"/>
    <w:rsid w:val="00617417"/>
    <w:rsid w:val="006177D1"/>
    <w:rsid w:val="00617861"/>
    <w:rsid w:val="006203C7"/>
    <w:rsid w:val="0062093A"/>
    <w:rsid w:val="00621C92"/>
    <w:rsid w:val="0062322C"/>
    <w:rsid w:val="0062567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BF5"/>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BB9"/>
    <w:rsid w:val="00682C84"/>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1EBF"/>
    <w:rsid w:val="006920DB"/>
    <w:rsid w:val="006923BD"/>
    <w:rsid w:val="006926BC"/>
    <w:rsid w:val="006930A3"/>
    <w:rsid w:val="006933C9"/>
    <w:rsid w:val="0069348D"/>
    <w:rsid w:val="00693FA3"/>
    <w:rsid w:val="0069446A"/>
    <w:rsid w:val="006946BE"/>
    <w:rsid w:val="00694D5D"/>
    <w:rsid w:val="00694DA3"/>
    <w:rsid w:val="00694E59"/>
    <w:rsid w:val="006954DD"/>
    <w:rsid w:val="006955A5"/>
    <w:rsid w:val="0069608F"/>
    <w:rsid w:val="00696BBC"/>
    <w:rsid w:val="00696F88"/>
    <w:rsid w:val="0069733E"/>
    <w:rsid w:val="006973E5"/>
    <w:rsid w:val="006977CC"/>
    <w:rsid w:val="006A00ED"/>
    <w:rsid w:val="006A0958"/>
    <w:rsid w:val="006A0D06"/>
    <w:rsid w:val="006A13ED"/>
    <w:rsid w:val="006A1830"/>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1C9"/>
    <w:rsid w:val="006A724D"/>
    <w:rsid w:val="006A7836"/>
    <w:rsid w:val="006A79A6"/>
    <w:rsid w:val="006B0572"/>
    <w:rsid w:val="006B06D5"/>
    <w:rsid w:val="006B1A12"/>
    <w:rsid w:val="006B1CCC"/>
    <w:rsid w:val="006B1FBC"/>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2FC"/>
    <w:rsid w:val="006D0319"/>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386"/>
    <w:rsid w:val="006E159E"/>
    <w:rsid w:val="006E251E"/>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D6A"/>
    <w:rsid w:val="006F4FA4"/>
    <w:rsid w:val="006F5191"/>
    <w:rsid w:val="006F5576"/>
    <w:rsid w:val="006F55EC"/>
    <w:rsid w:val="006F61FC"/>
    <w:rsid w:val="006F64C3"/>
    <w:rsid w:val="006F65C9"/>
    <w:rsid w:val="006F6A64"/>
    <w:rsid w:val="006F73DC"/>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B1B"/>
    <w:rsid w:val="00724C7C"/>
    <w:rsid w:val="00724D7B"/>
    <w:rsid w:val="007250AA"/>
    <w:rsid w:val="00725480"/>
    <w:rsid w:val="0072693B"/>
    <w:rsid w:val="00726CE6"/>
    <w:rsid w:val="007275A3"/>
    <w:rsid w:val="00727BC8"/>
    <w:rsid w:val="00727C68"/>
    <w:rsid w:val="00727EA0"/>
    <w:rsid w:val="00730241"/>
    <w:rsid w:val="00730CD4"/>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21E2"/>
    <w:rsid w:val="007633C5"/>
    <w:rsid w:val="00763C22"/>
    <w:rsid w:val="00763CF3"/>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9F8"/>
    <w:rsid w:val="00791AEE"/>
    <w:rsid w:val="00791CB5"/>
    <w:rsid w:val="00791DEC"/>
    <w:rsid w:val="00791EA2"/>
    <w:rsid w:val="007923BE"/>
    <w:rsid w:val="007923C3"/>
    <w:rsid w:val="00792528"/>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EE1"/>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08D"/>
    <w:rsid w:val="007B0CAF"/>
    <w:rsid w:val="007B0CFC"/>
    <w:rsid w:val="007B1D67"/>
    <w:rsid w:val="007B2127"/>
    <w:rsid w:val="007B2632"/>
    <w:rsid w:val="007B2831"/>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E66"/>
    <w:rsid w:val="007E7153"/>
    <w:rsid w:val="007E7858"/>
    <w:rsid w:val="007F010F"/>
    <w:rsid w:val="007F011F"/>
    <w:rsid w:val="007F1254"/>
    <w:rsid w:val="007F1C15"/>
    <w:rsid w:val="007F2CE5"/>
    <w:rsid w:val="007F2D82"/>
    <w:rsid w:val="007F3A0F"/>
    <w:rsid w:val="007F43AF"/>
    <w:rsid w:val="007F45EE"/>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2ED"/>
    <w:rsid w:val="00802687"/>
    <w:rsid w:val="008027A4"/>
    <w:rsid w:val="008029DD"/>
    <w:rsid w:val="00802C2D"/>
    <w:rsid w:val="00802FB9"/>
    <w:rsid w:val="008030A2"/>
    <w:rsid w:val="008033AC"/>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58E0"/>
    <w:rsid w:val="008263F4"/>
    <w:rsid w:val="008266BD"/>
    <w:rsid w:val="008269D7"/>
    <w:rsid w:val="0082779C"/>
    <w:rsid w:val="00830103"/>
    <w:rsid w:val="008307E4"/>
    <w:rsid w:val="00831007"/>
    <w:rsid w:val="0083105B"/>
    <w:rsid w:val="00831278"/>
    <w:rsid w:val="008314E4"/>
    <w:rsid w:val="008318FD"/>
    <w:rsid w:val="00831A43"/>
    <w:rsid w:val="00831BFD"/>
    <w:rsid w:val="00831E21"/>
    <w:rsid w:val="00832456"/>
    <w:rsid w:val="00832BDE"/>
    <w:rsid w:val="00832ED2"/>
    <w:rsid w:val="00833735"/>
    <w:rsid w:val="0083405A"/>
    <w:rsid w:val="008344A7"/>
    <w:rsid w:val="0083482A"/>
    <w:rsid w:val="00835352"/>
    <w:rsid w:val="00835C6A"/>
    <w:rsid w:val="0083653E"/>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CC"/>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690"/>
    <w:rsid w:val="00855F51"/>
    <w:rsid w:val="00857612"/>
    <w:rsid w:val="00857A1F"/>
    <w:rsid w:val="00857ABD"/>
    <w:rsid w:val="00857CCB"/>
    <w:rsid w:val="00857D65"/>
    <w:rsid w:val="00860325"/>
    <w:rsid w:val="00860432"/>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16"/>
    <w:rsid w:val="008972EE"/>
    <w:rsid w:val="008977C3"/>
    <w:rsid w:val="00897A28"/>
    <w:rsid w:val="00897C3C"/>
    <w:rsid w:val="008A0D59"/>
    <w:rsid w:val="008A0F40"/>
    <w:rsid w:val="008A1A70"/>
    <w:rsid w:val="008A1C82"/>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3DC9"/>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6A7"/>
    <w:rsid w:val="008C49AC"/>
    <w:rsid w:val="008C5643"/>
    <w:rsid w:val="008C57A9"/>
    <w:rsid w:val="008C5F1C"/>
    <w:rsid w:val="008C6315"/>
    <w:rsid w:val="008C6874"/>
    <w:rsid w:val="008C7CC9"/>
    <w:rsid w:val="008D07EC"/>
    <w:rsid w:val="008D0AF2"/>
    <w:rsid w:val="008D0F24"/>
    <w:rsid w:val="008D15D9"/>
    <w:rsid w:val="008D1675"/>
    <w:rsid w:val="008D169B"/>
    <w:rsid w:val="008D201C"/>
    <w:rsid w:val="008D2040"/>
    <w:rsid w:val="008D2916"/>
    <w:rsid w:val="008D2F33"/>
    <w:rsid w:val="008D2F43"/>
    <w:rsid w:val="008D356F"/>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471"/>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DE5"/>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00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194"/>
    <w:rsid w:val="009427EC"/>
    <w:rsid w:val="00942D8C"/>
    <w:rsid w:val="00942FDD"/>
    <w:rsid w:val="009432DB"/>
    <w:rsid w:val="009435E6"/>
    <w:rsid w:val="0094382A"/>
    <w:rsid w:val="00944791"/>
    <w:rsid w:val="0094562C"/>
    <w:rsid w:val="00945CFA"/>
    <w:rsid w:val="00945E33"/>
    <w:rsid w:val="009468D8"/>
    <w:rsid w:val="009478B1"/>
    <w:rsid w:val="009479AB"/>
    <w:rsid w:val="00950508"/>
    <w:rsid w:val="009505C0"/>
    <w:rsid w:val="00950ABD"/>
    <w:rsid w:val="00950D30"/>
    <w:rsid w:val="009517FC"/>
    <w:rsid w:val="00951E66"/>
    <w:rsid w:val="0095234C"/>
    <w:rsid w:val="00953878"/>
    <w:rsid w:val="009539C1"/>
    <w:rsid w:val="00953A7B"/>
    <w:rsid w:val="00953B34"/>
    <w:rsid w:val="00954D7F"/>
    <w:rsid w:val="009551A0"/>
    <w:rsid w:val="00956143"/>
    <w:rsid w:val="00956465"/>
    <w:rsid w:val="00956922"/>
    <w:rsid w:val="00956ED3"/>
    <w:rsid w:val="009574AD"/>
    <w:rsid w:val="00957A44"/>
    <w:rsid w:val="00960510"/>
    <w:rsid w:val="00960ADF"/>
    <w:rsid w:val="0096101D"/>
    <w:rsid w:val="009621D7"/>
    <w:rsid w:val="00962826"/>
    <w:rsid w:val="0096284C"/>
    <w:rsid w:val="00963662"/>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3242"/>
    <w:rsid w:val="00973F19"/>
    <w:rsid w:val="00974092"/>
    <w:rsid w:val="00974C3D"/>
    <w:rsid w:val="00974E2C"/>
    <w:rsid w:val="00975691"/>
    <w:rsid w:val="009759B0"/>
    <w:rsid w:val="00976F36"/>
    <w:rsid w:val="00977056"/>
    <w:rsid w:val="00977063"/>
    <w:rsid w:val="00977ADC"/>
    <w:rsid w:val="00977C87"/>
    <w:rsid w:val="00977E81"/>
    <w:rsid w:val="00977F7F"/>
    <w:rsid w:val="00977FD7"/>
    <w:rsid w:val="0098030D"/>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755"/>
    <w:rsid w:val="009C48DB"/>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D7754"/>
    <w:rsid w:val="009E0391"/>
    <w:rsid w:val="009E07C4"/>
    <w:rsid w:val="009E0C6E"/>
    <w:rsid w:val="009E123E"/>
    <w:rsid w:val="009E1400"/>
    <w:rsid w:val="009E168A"/>
    <w:rsid w:val="009E20CE"/>
    <w:rsid w:val="009E23F4"/>
    <w:rsid w:val="009E2AF5"/>
    <w:rsid w:val="009E32C6"/>
    <w:rsid w:val="009E33F4"/>
    <w:rsid w:val="009E39C2"/>
    <w:rsid w:val="009E4618"/>
    <w:rsid w:val="009E4F63"/>
    <w:rsid w:val="009E5E4C"/>
    <w:rsid w:val="009E6373"/>
    <w:rsid w:val="009E70FF"/>
    <w:rsid w:val="009E7474"/>
    <w:rsid w:val="009E7BC3"/>
    <w:rsid w:val="009F02AB"/>
    <w:rsid w:val="009F0CB4"/>
    <w:rsid w:val="009F0EBF"/>
    <w:rsid w:val="009F140E"/>
    <w:rsid w:val="009F2759"/>
    <w:rsid w:val="009F2B46"/>
    <w:rsid w:val="009F2B99"/>
    <w:rsid w:val="009F2DA3"/>
    <w:rsid w:val="009F3042"/>
    <w:rsid w:val="009F313C"/>
    <w:rsid w:val="009F3952"/>
    <w:rsid w:val="009F4691"/>
    <w:rsid w:val="009F4839"/>
    <w:rsid w:val="009F4A91"/>
    <w:rsid w:val="009F5315"/>
    <w:rsid w:val="009F57A3"/>
    <w:rsid w:val="009F6789"/>
    <w:rsid w:val="009F6884"/>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7B1"/>
    <w:rsid w:val="00A05EDD"/>
    <w:rsid w:val="00A06276"/>
    <w:rsid w:val="00A06CFF"/>
    <w:rsid w:val="00A06E5A"/>
    <w:rsid w:val="00A0720F"/>
    <w:rsid w:val="00A07369"/>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962"/>
    <w:rsid w:val="00A27F86"/>
    <w:rsid w:val="00A31666"/>
    <w:rsid w:val="00A31A32"/>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1CB0"/>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C5F"/>
    <w:rsid w:val="00A60FC4"/>
    <w:rsid w:val="00A62109"/>
    <w:rsid w:val="00A62A97"/>
    <w:rsid w:val="00A62CBF"/>
    <w:rsid w:val="00A62E07"/>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BD7"/>
    <w:rsid w:val="00A705C0"/>
    <w:rsid w:val="00A70ED1"/>
    <w:rsid w:val="00A717CE"/>
    <w:rsid w:val="00A71920"/>
    <w:rsid w:val="00A71C7C"/>
    <w:rsid w:val="00A71D6C"/>
    <w:rsid w:val="00A71EBC"/>
    <w:rsid w:val="00A71FD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526"/>
    <w:rsid w:val="00A776BA"/>
    <w:rsid w:val="00A77C0A"/>
    <w:rsid w:val="00A80204"/>
    <w:rsid w:val="00A802EF"/>
    <w:rsid w:val="00A80CEE"/>
    <w:rsid w:val="00A812E8"/>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6E2A"/>
    <w:rsid w:val="00AB7120"/>
    <w:rsid w:val="00AB73F3"/>
    <w:rsid w:val="00AB7D9B"/>
    <w:rsid w:val="00AC03D4"/>
    <w:rsid w:val="00AC0756"/>
    <w:rsid w:val="00AC0CA0"/>
    <w:rsid w:val="00AC0EB0"/>
    <w:rsid w:val="00AC11D4"/>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C7D36"/>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3579"/>
    <w:rsid w:val="00AF4255"/>
    <w:rsid w:val="00AF4FB6"/>
    <w:rsid w:val="00AF57A6"/>
    <w:rsid w:val="00AF5B11"/>
    <w:rsid w:val="00AF5DAA"/>
    <w:rsid w:val="00AF5EB0"/>
    <w:rsid w:val="00AF6B1B"/>
    <w:rsid w:val="00AF6C00"/>
    <w:rsid w:val="00AF6E15"/>
    <w:rsid w:val="00AF7FEB"/>
    <w:rsid w:val="00B00C67"/>
    <w:rsid w:val="00B01301"/>
    <w:rsid w:val="00B015FC"/>
    <w:rsid w:val="00B01914"/>
    <w:rsid w:val="00B0196F"/>
    <w:rsid w:val="00B01F08"/>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370"/>
    <w:rsid w:val="00B444DF"/>
    <w:rsid w:val="00B45243"/>
    <w:rsid w:val="00B458DE"/>
    <w:rsid w:val="00B46708"/>
    <w:rsid w:val="00B46D69"/>
    <w:rsid w:val="00B470EF"/>
    <w:rsid w:val="00B471EC"/>
    <w:rsid w:val="00B47509"/>
    <w:rsid w:val="00B47AE8"/>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60FB"/>
    <w:rsid w:val="00B663F5"/>
    <w:rsid w:val="00B666BC"/>
    <w:rsid w:val="00B66D2C"/>
    <w:rsid w:val="00B67B7D"/>
    <w:rsid w:val="00B7089B"/>
    <w:rsid w:val="00B7107B"/>
    <w:rsid w:val="00B7124A"/>
    <w:rsid w:val="00B71A9B"/>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A5B"/>
    <w:rsid w:val="00B80C42"/>
    <w:rsid w:val="00B8105C"/>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68D"/>
    <w:rsid w:val="00B90D93"/>
    <w:rsid w:val="00B9129A"/>
    <w:rsid w:val="00B91758"/>
    <w:rsid w:val="00B91DDC"/>
    <w:rsid w:val="00B925D4"/>
    <w:rsid w:val="00B92738"/>
    <w:rsid w:val="00B928E2"/>
    <w:rsid w:val="00B931F3"/>
    <w:rsid w:val="00B93D50"/>
    <w:rsid w:val="00B94204"/>
    <w:rsid w:val="00B9429D"/>
    <w:rsid w:val="00B94844"/>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434"/>
    <w:rsid w:val="00BB7CEF"/>
    <w:rsid w:val="00BB7F9D"/>
    <w:rsid w:val="00BC059F"/>
    <w:rsid w:val="00BC05B7"/>
    <w:rsid w:val="00BC1714"/>
    <w:rsid w:val="00BC1B47"/>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133"/>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920"/>
    <w:rsid w:val="00BD4B1D"/>
    <w:rsid w:val="00BD4E7D"/>
    <w:rsid w:val="00BD4F7F"/>
    <w:rsid w:val="00BD55BF"/>
    <w:rsid w:val="00BD56DB"/>
    <w:rsid w:val="00BD5790"/>
    <w:rsid w:val="00BD59BE"/>
    <w:rsid w:val="00BD5D9A"/>
    <w:rsid w:val="00BD5ECA"/>
    <w:rsid w:val="00BD6B30"/>
    <w:rsid w:val="00BD7070"/>
    <w:rsid w:val="00BD70A4"/>
    <w:rsid w:val="00BD7480"/>
    <w:rsid w:val="00BD75CC"/>
    <w:rsid w:val="00BD7D54"/>
    <w:rsid w:val="00BE04C7"/>
    <w:rsid w:val="00BE05BE"/>
    <w:rsid w:val="00BE0779"/>
    <w:rsid w:val="00BE0E1F"/>
    <w:rsid w:val="00BE18B7"/>
    <w:rsid w:val="00BE1AFD"/>
    <w:rsid w:val="00BE271D"/>
    <w:rsid w:val="00BE277C"/>
    <w:rsid w:val="00BE2D3D"/>
    <w:rsid w:val="00BE38EA"/>
    <w:rsid w:val="00BE56DC"/>
    <w:rsid w:val="00BE5933"/>
    <w:rsid w:val="00BE5A4E"/>
    <w:rsid w:val="00BE6A52"/>
    <w:rsid w:val="00BE6F51"/>
    <w:rsid w:val="00BE70CC"/>
    <w:rsid w:val="00BE73AA"/>
    <w:rsid w:val="00BE74F9"/>
    <w:rsid w:val="00BE77D8"/>
    <w:rsid w:val="00BE7C1D"/>
    <w:rsid w:val="00BE7C84"/>
    <w:rsid w:val="00BE7F5C"/>
    <w:rsid w:val="00BF1318"/>
    <w:rsid w:val="00BF166D"/>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51A"/>
    <w:rsid w:val="00C07A1B"/>
    <w:rsid w:val="00C10168"/>
    <w:rsid w:val="00C108B7"/>
    <w:rsid w:val="00C10BB2"/>
    <w:rsid w:val="00C1179C"/>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EA2"/>
    <w:rsid w:val="00C33FED"/>
    <w:rsid w:val="00C3471C"/>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20C5"/>
    <w:rsid w:val="00C525C7"/>
    <w:rsid w:val="00C52639"/>
    <w:rsid w:val="00C52E23"/>
    <w:rsid w:val="00C5366C"/>
    <w:rsid w:val="00C545D2"/>
    <w:rsid w:val="00C54B26"/>
    <w:rsid w:val="00C54BEC"/>
    <w:rsid w:val="00C54E5D"/>
    <w:rsid w:val="00C5555E"/>
    <w:rsid w:val="00C55663"/>
    <w:rsid w:val="00C55CAF"/>
    <w:rsid w:val="00C55EAE"/>
    <w:rsid w:val="00C56016"/>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A88"/>
    <w:rsid w:val="00C81CA1"/>
    <w:rsid w:val="00C81CEF"/>
    <w:rsid w:val="00C81F3E"/>
    <w:rsid w:val="00C82063"/>
    <w:rsid w:val="00C82413"/>
    <w:rsid w:val="00C82447"/>
    <w:rsid w:val="00C8299C"/>
    <w:rsid w:val="00C83033"/>
    <w:rsid w:val="00C836DF"/>
    <w:rsid w:val="00C83C22"/>
    <w:rsid w:val="00C84058"/>
    <w:rsid w:val="00C844F7"/>
    <w:rsid w:val="00C84971"/>
    <w:rsid w:val="00C85254"/>
    <w:rsid w:val="00C8540D"/>
    <w:rsid w:val="00C8587C"/>
    <w:rsid w:val="00C858D0"/>
    <w:rsid w:val="00C85F84"/>
    <w:rsid w:val="00C85FCC"/>
    <w:rsid w:val="00C862D2"/>
    <w:rsid w:val="00C865FB"/>
    <w:rsid w:val="00C870AE"/>
    <w:rsid w:val="00C87160"/>
    <w:rsid w:val="00C8740E"/>
    <w:rsid w:val="00C874DF"/>
    <w:rsid w:val="00C877A0"/>
    <w:rsid w:val="00C90A73"/>
    <w:rsid w:val="00C918DD"/>
    <w:rsid w:val="00C91AEF"/>
    <w:rsid w:val="00C91DB5"/>
    <w:rsid w:val="00C9345F"/>
    <w:rsid w:val="00C93CFB"/>
    <w:rsid w:val="00C94327"/>
    <w:rsid w:val="00C94BF2"/>
    <w:rsid w:val="00C950EA"/>
    <w:rsid w:val="00C95128"/>
    <w:rsid w:val="00C9533C"/>
    <w:rsid w:val="00C95C24"/>
    <w:rsid w:val="00C96005"/>
    <w:rsid w:val="00C96D46"/>
    <w:rsid w:val="00C96EC1"/>
    <w:rsid w:val="00C9779D"/>
    <w:rsid w:val="00C978AB"/>
    <w:rsid w:val="00C97B36"/>
    <w:rsid w:val="00C97C37"/>
    <w:rsid w:val="00CA06CC"/>
    <w:rsid w:val="00CA07A8"/>
    <w:rsid w:val="00CA0ACB"/>
    <w:rsid w:val="00CA1A4B"/>
    <w:rsid w:val="00CA2470"/>
    <w:rsid w:val="00CA2C40"/>
    <w:rsid w:val="00CA2C91"/>
    <w:rsid w:val="00CA2CDD"/>
    <w:rsid w:val="00CA2EC3"/>
    <w:rsid w:val="00CA301D"/>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A38"/>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93F"/>
    <w:rsid w:val="00CC6E0B"/>
    <w:rsid w:val="00CC6EF5"/>
    <w:rsid w:val="00CC7654"/>
    <w:rsid w:val="00CC77D6"/>
    <w:rsid w:val="00CC7AEE"/>
    <w:rsid w:val="00CC7C4D"/>
    <w:rsid w:val="00CD036C"/>
    <w:rsid w:val="00CD03E4"/>
    <w:rsid w:val="00CD0506"/>
    <w:rsid w:val="00CD117B"/>
    <w:rsid w:val="00CD11E1"/>
    <w:rsid w:val="00CD1A6C"/>
    <w:rsid w:val="00CD262D"/>
    <w:rsid w:val="00CD3355"/>
    <w:rsid w:val="00CD368F"/>
    <w:rsid w:val="00CD406D"/>
    <w:rsid w:val="00CD40B3"/>
    <w:rsid w:val="00CD4771"/>
    <w:rsid w:val="00CD4D59"/>
    <w:rsid w:val="00CD52E7"/>
    <w:rsid w:val="00CD55E9"/>
    <w:rsid w:val="00CD5D6C"/>
    <w:rsid w:val="00CD7433"/>
    <w:rsid w:val="00CD7D18"/>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1A5"/>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308"/>
    <w:rsid w:val="00D3085D"/>
    <w:rsid w:val="00D30A1E"/>
    <w:rsid w:val="00D31493"/>
    <w:rsid w:val="00D31AEA"/>
    <w:rsid w:val="00D32194"/>
    <w:rsid w:val="00D3254C"/>
    <w:rsid w:val="00D328AB"/>
    <w:rsid w:val="00D33171"/>
    <w:rsid w:val="00D33347"/>
    <w:rsid w:val="00D33F19"/>
    <w:rsid w:val="00D34021"/>
    <w:rsid w:val="00D3423D"/>
    <w:rsid w:val="00D34AF5"/>
    <w:rsid w:val="00D34D0C"/>
    <w:rsid w:val="00D35760"/>
    <w:rsid w:val="00D35EF1"/>
    <w:rsid w:val="00D36115"/>
    <w:rsid w:val="00D36495"/>
    <w:rsid w:val="00D3704D"/>
    <w:rsid w:val="00D37C00"/>
    <w:rsid w:val="00D37CDF"/>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629"/>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15"/>
    <w:rsid w:val="00D6782A"/>
    <w:rsid w:val="00D701A1"/>
    <w:rsid w:val="00D70917"/>
    <w:rsid w:val="00D713FF"/>
    <w:rsid w:val="00D71DDC"/>
    <w:rsid w:val="00D72439"/>
    <w:rsid w:val="00D72A09"/>
    <w:rsid w:val="00D72BF2"/>
    <w:rsid w:val="00D72CBB"/>
    <w:rsid w:val="00D72F84"/>
    <w:rsid w:val="00D72FAC"/>
    <w:rsid w:val="00D73916"/>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81F"/>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B88"/>
    <w:rsid w:val="00DB0EF3"/>
    <w:rsid w:val="00DB1120"/>
    <w:rsid w:val="00DB1B32"/>
    <w:rsid w:val="00DB228B"/>
    <w:rsid w:val="00DB235B"/>
    <w:rsid w:val="00DB242E"/>
    <w:rsid w:val="00DB2793"/>
    <w:rsid w:val="00DB2B6E"/>
    <w:rsid w:val="00DB2F33"/>
    <w:rsid w:val="00DB3073"/>
    <w:rsid w:val="00DB3906"/>
    <w:rsid w:val="00DB3D44"/>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93B"/>
    <w:rsid w:val="00DD3B98"/>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A2A"/>
    <w:rsid w:val="00DE6FAD"/>
    <w:rsid w:val="00DE730F"/>
    <w:rsid w:val="00DE745F"/>
    <w:rsid w:val="00DE79AB"/>
    <w:rsid w:val="00DF0772"/>
    <w:rsid w:val="00DF080E"/>
    <w:rsid w:val="00DF089D"/>
    <w:rsid w:val="00DF0C82"/>
    <w:rsid w:val="00DF16E1"/>
    <w:rsid w:val="00DF1E58"/>
    <w:rsid w:val="00DF2C3B"/>
    <w:rsid w:val="00DF34D7"/>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765"/>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1D36"/>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2E6"/>
    <w:rsid w:val="00E46906"/>
    <w:rsid w:val="00E46BB1"/>
    <w:rsid w:val="00E46D16"/>
    <w:rsid w:val="00E47194"/>
    <w:rsid w:val="00E474B2"/>
    <w:rsid w:val="00E47CB8"/>
    <w:rsid w:val="00E50309"/>
    <w:rsid w:val="00E50563"/>
    <w:rsid w:val="00E50859"/>
    <w:rsid w:val="00E51C99"/>
    <w:rsid w:val="00E5200D"/>
    <w:rsid w:val="00E5256E"/>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464"/>
    <w:rsid w:val="00E7391F"/>
    <w:rsid w:val="00E74147"/>
    <w:rsid w:val="00E745A9"/>
    <w:rsid w:val="00E7494B"/>
    <w:rsid w:val="00E74DAD"/>
    <w:rsid w:val="00E75441"/>
    <w:rsid w:val="00E75788"/>
    <w:rsid w:val="00E75931"/>
    <w:rsid w:val="00E7784A"/>
    <w:rsid w:val="00E779D7"/>
    <w:rsid w:val="00E779D8"/>
    <w:rsid w:val="00E77C69"/>
    <w:rsid w:val="00E80450"/>
    <w:rsid w:val="00E8047E"/>
    <w:rsid w:val="00E8077B"/>
    <w:rsid w:val="00E80E60"/>
    <w:rsid w:val="00E8168D"/>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7B44"/>
    <w:rsid w:val="00E87D7D"/>
    <w:rsid w:val="00E90341"/>
    <w:rsid w:val="00E9034B"/>
    <w:rsid w:val="00E909A1"/>
    <w:rsid w:val="00E90E4D"/>
    <w:rsid w:val="00E91866"/>
    <w:rsid w:val="00E91B77"/>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2963"/>
    <w:rsid w:val="00EB3663"/>
    <w:rsid w:val="00EB37C8"/>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AAC"/>
    <w:rsid w:val="00EC57FF"/>
    <w:rsid w:val="00EC68D5"/>
    <w:rsid w:val="00EC7539"/>
    <w:rsid w:val="00EC7862"/>
    <w:rsid w:val="00EC796D"/>
    <w:rsid w:val="00ED0534"/>
    <w:rsid w:val="00ED0EF5"/>
    <w:rsid w:val="00ED1238"/>
    <w:rsid w:val="00ED13C4"/>
    <w:rsid w:val="00ED1544"/>
    <w:rsid w:val="00ED16DB"/>
    <w:rsid w:val="00ED1AC8"/>
    <w:rsid w:val="00ED1F4A"/>
    <w:rsid w:val="00ED20C4"/>
    <w:rsid w:val="00ED26B8"/>
    <w:rsid w:val="00ED2D48"/>
    <w:rsid w:val="00ED2E0E"/>
    <w:rsid w:val="00ED3063"/>
    <w:rsid w:val="00ED346A"/>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8C0"/>
    <w:rsid w:val="00EE0B7D"/>
    <w:rsid w:val="00EE1C17"/>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89E"/>
    <w:rsid w:val="00EF4D18"/>
    <w:rsid w:val="00EF52A7"/>
    <w:rsid w:val="00EF5644"/>
    <w:rsid w:val="00EF6259"/>
    <w:rsid w:val="00EF63E9"/>
    <w:rsid w:val="00EF64A3"/>
    <w:rsid w:val="00EF69C8"/>
    <w:rsid w:val="00EF706A"/>
    <w:rsid w:val="00EF7378"/>
    <w:rsid w:val="00EF7A64"/>
    <w:rsid w:val="00EF7AB6"/>
    <w:rsid w:val="00EF7EC2"/>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8C7"/>
    <w:rsid w:val="00F12B4D"/>
    <w:rsid w:val="00F14203"/>
    <w:rsid w:val="00F1429F"/>
    <w:rsid w:val="00F1464F"/>
    <w:rsid w:val="00F156A3"/>
    <w:rsid w:val="00F1574D"/>
    <w:rsid w:val="00F1576C"/>
    <w:rsid w:val="00F15916"/>
    <w:rsid w:val="00F15ED9"/>
    <w:rsid w:val="00F165BF"/>
    <w:rsid w:val="00F1793D"/>
    <w:rsid w:val="00F17A4D"/>
    <w:rsid w:val="00F204B1"/>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5C20"/>
    <w:rsid w:val="00F3608B"/>
    <w:rsid w:val="00F360C1"/>
    <w:rsid w:val="00F363C3"/>
    <w:rsid w:val="00F363F3"/>
    <w:rsid w:val="00F36508"/>
    <w:rsid w:val="00F36769"/>
    <w:rsid w:val="00F36CB5"/>
    <w:rsid w:val="00F36EA7"/>
    <w:rsid w:val="00F37209"/>
    <w:rsid w:val="00F37DCA"/>
    <w:rsid w:val="00F37F3C"/>
    <w:rsid w:val="00F40341"/>
    <w:rsid w:val="00F406E3"/>
    <w:rsid w:val="00F40826"/>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7C8"/>
    <w:rsid w:val="00F47EA2"/>
    <w:rsid w:val="00F5020A"/>
    <w:rsid w:val="00F50AA0"/>
    <w:rsid w:val="00F51276"/>
    <w:rsid w:val="00F51CA8"/>
    <w:rsid w:val="00F51CD4"/>
    <w:rsid w:val="00F51F24"/>
    <w:rsid w:val="00F5299B"/>
    <w:rsid w:val="00F534BD"/>
    <w:rsid w:val="00F535A2"/>
    <w:rsid w:val="00F53B72"/>
    <w:rsid w:val="00F53BC0"/>
    <w:rsid w:val="00F53E9A"/>
    <w:rsid w:val="00F55319"/>
    <w:rsid w:val="00F55B26"/>
    <w:rsid w:val="00F5606F"/>
    <w:rsid w:val="00F562ED"/>
    <w:rsid w:val="00F56680"/>
    <w:rsid w:val="00F56E8B"/>
    <w:rsid w:val="00F56ED2"/>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727"/>
    <w:rsid w:val="00FD3909"/>
    <w:rsid w:val="00FD395A"/>
    <w:rsid w:val="00FD3960"/>
    <w:rsid w:val="00FD3FAC"/>
    <w:rsid w:val="00FD4073"/>
    <w:rsid w:val="00FD413F"/>
    <w:rsid w:val="00FD418C"/>
    <w:rsid w:val="00FD5731"/>
    <w:rsid w:val="00FD581B"/>
    <w:rsid w:val="00FD63F9"/>
    <w:rsid w:val="00FD65C6"/>
    <w:rsid w:val="00FD69E7"/>
    <w:rsid w:val="00FD6BDC"/>
    <w:rsid w:val="00FD6FDE"/>
    <w:rsid w:val="00FD75DD"/>
    <w:rsid w:val="00FD760B"/>
    <w:rsid w:val="00FD7B0B"/>
    <w:rsid w:val="00FE016B"/>
    <w:rsid w:val="00FE0DA3"/>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1B"/>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BE5DCA"/>
  <w15:chartTrackingRefBased/>
  <w15:docId w15:val="{3959542D-19AA-4626-B67F-ED847B112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rsid w:val="009B4262"/>
    <w:pPr>
      <w:ind w:left="1418" w:hanging="1418"/>
    </w:pPr>
  </w:style>
  <w:style w:type="paragraph" w:styleId="80">
    <w:name w:val="toc 8"/>
    <w:basedOn w:val="11"/>
    <w:uiPriority w:val="39"/>
    <w:rsid w:val="009B4262"/>
    <w:pPr>
      <w:spacing w:before="180"/>
      <w:ind w:left="2693" w:hanging="2693"/>
    </w:pPr>
    <w:rPr>
      <w:b/>
    </w:rPr>
  </w:style>
  <w:style w:type="paragraph" w:styleId="1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2"/>
    <w:uiPriority w:val="39"/>
    <w:rsid w:val="009B4262"/>
    <w:pPr>
      <w:ind w:left="1701" w:hanging="1701"/>
    </w:pPr>
  </w:style>
  <w:style w:type="paragraph" w:styleId="42">
    <w:name w:val="toc 4"/>
    <w:basedOn w:val="32"/>
    <w:uiPriority w:val="39"/>
    <w:rsid w:val="009B4262"/>
    <w:pPr>
      <w:ind w:left="1418" w:hanging="1418"/>
    </w:pPr>
  </w:style>
  <w:style w:type="paragraph" w:styleId="32">
    <w:name w:val="toc 3"/>
    <w:basedOn w:val="21"/>
    <w:uiPriority w:val="39"/>
    <w:rsid w:val="009B4262"/>
    <w:pPr>
      <w:ind w:left="1134" w:hanging="1134"/>
    </w:pPr>
  </w:style>
  <w:style w:type="paragraph" w:styleId="21">
    <w:name w:val="toc 2"/>
    <w:basedOn w:val="11"/>
    <w:uiPriority w:val="39"/>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6">
    <w:name w:val="footer"/>
    <w:basedOn w:val="a5"/>
    <w:link w:val="a7"/>
    <w:uiPriority w:val="99"/>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uiPriority w:val="39"/>
    <w:rsid w:val="009B4262"/>
    <w:pPr>
      <w:ind w:left="1985" w:hanging="1985"/>
    </w:pPr>
  </w:style>
  <w:style w:type="paragraph" w:styleId="70">
    <w:name w:val="toc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12">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91">
    <w:name w:val="目录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6"/>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a">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7">
    <w:name w:val="页脚 字符"/>
    <w:link w:val="a6"/>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6"/>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页眉 字符"/>
    <w:semiHidden/>
    <w:rsid w:val="004F0F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6608450">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41316196">
      <w:bodyDiv w:val="1"/>
      <w:marLeft w:val="0"/>
      <w:marRight w:val="0"/>
      <w:marTop w:val="0"/>
      <w:marBottom w:val="0"/>
      <w:divBdr>
        <w:top w:val="none" w:sz="0" w:space="0" w:color="auto"/>
        <w:left w:val="none" w:sz="0" w:space="0" w:color="auto"/>
        <w:bottom w:val="none" w:sz="0" w:space="0" w:color="auto"/>
        <w:right w:val="none" w:sz="0" w:space="0" w:color="auto"/>
      </w:divBdr>
      <w:divsChild>
        <w:div w:id="698895489">
          <w:marLeft w:val="360"/>
          <w:marRight w:val="0"/>
          <w:marTop w:val="200"/>
          <w:marBottom w:val="0"/>
          <w:divBdr>
            <w:top w:val="none" w:sz="0" w:space="0" w:color="auto"/>
            <w:left w:val="none" w:sz="0" w:space="0" w:color="auto"/>
            <w:bottom w:val="none" w:sz="0" w:space="0" w:color="auto"/>
            <w:right w:val="none" w:sz="0" w:space="0" w:color="auto"/>
          </w:divBdr>
        </w:div>
        <w:div w:id="1750419895">
          <w:marLeft w:val="1080"/>
          <w:marRight w:val="0"/>
          <w:marTop w:val="100"/>
          <w:marBottom w:val="0"/>
          <w:divBdr>
            <w:top w:val="none" w:sz="0" w:space="0" w:color="auto"/>
            <w:left w:val="none" w:sz="0" w:space="0" w:color="auto"/>
            <w:bottom w:val="none" w:sz="0" w:space="0" w:color="auto"/>
            <w:right w:val="none" w:sz="0" w:space="0" w:color="auto"/>
          </w:divBdr>
        </w:div>
        <w:div w:id="1561329701">
          <w:marLeft w:val="1800"/>
          <w:marRight w:val="0"/>
          <w:marTop w:val="10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09135512">
      <w:bodyDiv w:val="1"/>
      <w:marLeft w:val="0"/>
      <w:marRight w:val="0"/>
      <w:marTop w:val="0"/>
      <w:marBottom w:val="0"/>
      <w:divBdr>
        <w:top w:val="none" w:sz="0" w:space="0" w:color="auto"/>
        <w:left w:val="none" w:sz="0" w:space="0" w:color="auto"/>
        <w:bottom w:val="none" w:sz="0" w:space="0" w:color="auto"/>
        <w:right w:val="none" w:sz="0" w:space="0" w:color="auto"/>
      </w:divBdr>
      <w:divsChild>
        <w:div w:id="943533674">
          <w:marLeft w:val="1080"/>
          <w:marRight w:val="0"/>
          <w:marTop w:val="100"/>
          <w:marBottom w:val="0"/>
          <w:divBdr>
            <w:top w:val="none" w:sz="0" w:space="0" w:color="auto"/>
            <w:left w:val="none" w:sz="0" w:space="0" w:color="auto"/>
            <w:bottom w:val="none" w:sz="0" w:space="0" w:color="auto"/>
            <w:right w:val="none" w:sz="0" w:space="0" w:color="auto"/>
          </w:divBdr>
        </w:div>
        <w:div w:id="263265559">
          <w:marLeft w:val="1080"/>
          <w:marRight w:val="0"/>
          <w:marTop w:val="100"/>
          <w:marBottom w:val="0"/>
          <w:divBdr>
            <w:top w:val="none" w:sz="0" w:space="0" w:color="auto"/>
            <w:left w:val="none" w:sz="0" w:space="0" w:color="auto"/>
            <w:bottom w:val="none" w:sz="0" w:space="0" w:color="auto"/>
            <w:right w:val="none" w:sz="0" w:space="0" w:color="auto"/>
          </w:divBdr>
        </w:div>
        <w:div w:id="775634358">
          <w:marLeft w:val="1080"/>
          <w:marRight w:val="0"/>
          <w:marTop w:val="100"/>
          <w:marBottom w:val="0"/>
          <w:divBdr>
            <w:top w:val="none" w:sz="0" w:space="0" w:color="auto"/>
            <w:left w:val="none" w:sz="0" w:space="0" w:color="auto"/>
            <w:bottom w:val="none" w:sz="0" w:space="0" w:color="auto"/>
            <w:right w:val="none" w:sz="0" w:space="0" w:color="auto"/>
          </w:divBdr>
        </w:div>
        <w:div w:id="1882013177">
          <w:marLeft w:val="1080"/>
          <w:marRight w:val="0"/>
          <w:marTop w:val="100"/>
          <w:marBottom w:val="0"/>
          <w:divBdr>
            <w:top w:val="none" w:sz="0" w:space="0" w:color="auto"/>
            <w:left w:val="none" w:sz="0" w:space="0" w:color="auto"/>
            <w:bottom w:val="none" w:sz="0" w:space="0" w:color="auto"/>
            <w:right w:val="none" w:sz="0" w:space="0" w:color="auto"/>
          </w:divBdr>
        </w:div>
        <w:div w:id="1379430411">
          <w:marLeft w:val="1080"/>
          <w:marRight w:val="0"/>
          <w:marTop w:val="100"/>
          <w:marBottom w:val="0"/>
          <w:divBdr>
            <w:top w:val="none" w:sz="0" w:space="0" w:color="auto"/>
            <w:left w:val="none" w:sz="0" w:space="0" w:color="auto"/>
            <w:bottom w:val="none" w:sz="0" w:space="0" w:color="auto"/>
            <w:right w:val="none" w:sz="0" w:space="0" w:color="auto"/>
          </w:divBdr>
        </w:div>
      </w:divsChild>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63181337">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31793423">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1996712">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81193016">
      <w:bodyDiv w:val="1"/>
      <w:marLeft w:val="0"/>
      <w:marRight w:val="0"/>
      <w:marTop w:val="0"/>
      <w:marBottom w:val="0"/>
      <w:divBdr>
        <w:top w:val="none" w:sz="0" w:space="0" w:color="auto"/>
        <w:left w:val="none" w:sz="0" w:space="0" w:color="auto"/>
        <w:bottom w:val="none" w:sz="0" w:space="0" w:color="auto"/>
        <w:right w:val="none" w:sz="0" w:space="0" w:color="auto"/>
      </w:divBdr>
      <w:divsChild>
        <w:div w:id="638152406">
          <w:marLeft w:val="360"/>
          <w:marRight w:val="0"/>
          <w:marTop w:val="200"/>
          <w:marBottom w:val="0"/>
          <w:divBdr>
            <w:top w:val="none" w:sz="0" w:space="0" w:color="auto"/>
            <w:left w:val="none" w:sz="0" w:space="0" w:color="auto"/>
            <w:bottom w:val="none" w:sz="0" w:space="0" w:color="auto"/>
            <w:right w:val="none" w:sz="0" w:space="0" w:color="auto"/>
          </w:divBdr>
        </w:div>
        <w:div w:id="249389426">
          <w:marLeft w:val="1080"/>
          <w:marRight w:val="0"/>
          <w:marTop w:val="100"/>
          <w:marBottom w:val="0"/>
          <w:divBdr>
            <w:top w:val="none" w:sz="0" w:space="0" w:color="auto"/>
            <w:left w:val="none" w:sz="0" w:space="0" w:color="auto"/>
            <w:bottom w:val="none" w:sz="0" w:space="0" w:color="auto"/>
            <w:right w:val="none" w:sz="0" w:space="0" w:color="auto"/>
          </w:divBdr>
        </w:div>
        <w:div w:id="2144930948">
          <w:marLeft w:val="1080"/>
          <w:marRight w:val="0"/>
          <w:marTop w:val="100"/>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985357927">
      <w:bodyDiv w:val="1"/>
      <w:marLeft w:val="0"/>
      <w:marRight w:val="0"/>
      <w:marTop w:val="0"/>
      <w:marBottom w:val="0"/>
      <w:divBdr>
        <w:top w:val="none" w:sz="0" w:space="0" w:color="auto"/>
        <w:left w:val="none" w:sz="0" w:space="0" w:color="auto"/>
        <w:bottom w:val="none" w:sz="0" w:space="0" w:color="auto"/>
        <w:right w:val="none" w:sz="0" w:space="0" w:color="auto"/>
      </w:divBdr>
      <w:divsChild>
        <w:div w:id="1422220470">
          <w:marLeft w:val="360"/>
          <w:marRight w:val="0"/>
          <w:marTop w:val="200"/>
          <w:marBottom w:val="0"/>
          <w:divBdr>
            <w:top w:val="none" w:sz="0" w:space="0" w:color="auto"/>
            <w:left w:val="none" w:sz="0" w:space="0" w:color="auto"/>
            <w:bottom w:val="none" w:sz="0" w:space="0" w:color="auto"/>
            <w:right w:val="none" w:sz="0" w:space="0" w:color="auto"/>
          </w:divBdr>
        </w:div>
        <w:div w:id="34741043">
          <w:marLeft w:val="1080"/>
          <w:marRight w:val="0"/>
          <w:marTop w:val="100"/>
          <w:marBottom w:val="0"/>
          <w:divBdr>
            <w:top w:val="none" w:sz="0" w:space="0" w:color="auto"/>
            <w:left w:val="none" w:sz="0" w:space="0" w:color="auto"/>
            <w:bottom w:val="none" w:sz="0" w:space="0" w:color="auto"/>
            <w:right w:val="none" w:sz="0" w:space="0" w:color="auto"/>
          </w:divBdr>
        </w:div>
        <w:div w:id="324086629">
          <w:marLeft w:val="1080"/>
          <w:marRight w:val="0"/>
          <w:marTop w:val="100"/>
          <w:marBottom w:val="0"/>
          <w:divBdr>
            <w:top w:val="none" w:sz="0" w:space="0" w:color="auto"/>
            <w:left w:val="none" w:sz="0" w:space="0" w:color="auto"/>
            <w:bottom w:val="none" w:sz="0" w:space="0" w:color="auto"/>
            <w:right w:val="none" w:sz="0" w:space="0" w:color="auto"/>
          </w:divBdr>
        </w:div>
        <w:div w:id="303970059">
          <w:marLeft w:val="1080"/>
          <w:marRight w:val="0"/>
          <w:marTop w:val="100"/>
          <w:marBottom w:val="0"/>
          <w:divBdr>
            <w:top w:val="none" w:sz="0" w:space="0" w:color="auto"/>
            <w:left w:val="none" w:sz="0" w:space="0" w:color="auto"/>
            <w:bottom w:val="none" w:sz="0" w:space="0" w:color="auto"/>
            <w:right w:val="none" w:sz="0" w:space="0" w:color="auto"/>
          </w:divBdr>
        </w:div>
      </w:divsChild>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5681321">
      <w:bodyDiv w:val="1"/>
      <w:marLeft w:val="0"/>
      <w:marRight w:val="0"/>
      <w:marTop w:val="0"/>
      <w:marBottom w:val="0"/>
      <w:divBdr>
        <w:top w:val="none" w:sz="0" w:space="0" w:color="auto"/>
        <w:left w:val="none" w:sz="0" w:space="0" w:color="auto"/>
        <w:bottom w:val="none" w:sz="0" w:space="0" w:color="auto"/>
        <w:right w:val="none" w:sz="0" w:space="0" w:color="auto"/>
      </w:divBdr>
      <w:divsChild>
        <w:div w:id="348606679">
          <w:marLeft w:val="0"/>
          <w:marRight w:val="0"/>
          <w:marTop w:val="0"/>
          <w:marBottom w:val="0"/>
          <w:divBdr>
            <w:top w:val="none" w:sz="0" w:space="0" w:color="auto"/>
            <w:left w:val="none" w:sz="0" w:space="0" w:color="auto"/>
            <w:bottom w:val="none" w:sz="0" w:space="0" w:color="auto"/>
            <w:right w:val="none" w:sz="0" w:space="0" w:color="auto"/>
          </w:divBdr>
          <w:divsChild>
            <w:div w:id="1261260979">
              <w:marLeft w:val="0"/>
              <w:marRight w:val="0"/>
              <w:marTop w:val="0"/>
              <w:marBottom w:val="0"/>
              <w:divBdr>
                <w:top w:val="none" w:sz="0" w:space="0" w:color="auto"/>
                <w:left w:val="none" w:sz="0" w:space="0" w:color="auto"/>
                <w:bottom w:val="none" w:sz="0" w:space="0" w:color="auto"/>
                <w:right w:val="none" w:sz="0" w:space="0" w:color="auto"/>
              </w:divBdr>
              <w:divsChild>
                <w:div w:id="1312102577">
                  <w:marLeft w:val="0"/>
                  <w:marRight w:val="0"/>
                  <w:marTop w:val="0"/>
                  <w:marBottom w:val="0"/>
                  <w:divBdr>
                    <w:top w:val="none" w:sz="0" w:space="0" w:color="auto"/>
                    <w:left w:val="none" w:sz="0" w:space="0" w:color="auto"/>
                    <w:bottom w:val="none" w:sz="0" w:space="0" w:color="auto"/>
                    <w:right w:val="none" w:sz="0" w:space="0" w:color="auto"/>
                  </w:divBdr>
                  <w:divsChild>
                    <w:div w:id="389769622">
                      <w:marLeft w:val="0"/>
                      <w:marRight w:val="0"/>
                      <w:marTop w:val="0"/>
                      <w:marBottom w:val="0"/>
                      <w:divBdr>
                        <w:top w:val="none" w:sz="0" w:space="0" w:color="auto"/>
                        <w:left w:val="none" w:sz="0" w:space="0" w:color="auto"/>
                        <w:bottom w:val="none" w:sz="0" w:space="0" w:color="auto"/>
                        <w:right w:val="none" w:sz="0" w:space="0" w:color="auto"/>
                      </w:divBdr>
                      <w:divsChild>
                        <w:div w:id="1165244302">
                          <w:marLeft w:val="0"/>
                          <w:marRight w:val="0"/>
                          <w:marTop w:val="0"/>
                          <w:marBottom w:val="0"/>
                          <w:divBdr>
                            <w:top w:val="none" w:sz="0" w:space="0" w:color="auto"/>
                            <w:left w:val="none" w:sz="0" w:space="0" w:color="auto"/>
                            <w:bottom w:val="none" w:sz="0" w:space="0" w:color="auto"/>
                            <w:right w:val="none" w:sz="0" w:space="0" w:color="auto"/>
                          </w:divBdr>
                          <w:divsChild>
                            <w:div w:id="1384212129">
                              <w:marLeft w:val="0"/>
                              <w:marRight w:val="0"/>
                              <w:marTop w:val="0"/>
                              <w:marBottom w:val="0"/>
                              <w:divBdr>
                                <w:top w:val="none" w:sz="0" w:space="0" w:color="auto"/>
                                <w:left w:val="none" w:sz="0" w:space="0" w:color="auto"/>
                                <w:bottom w:val="none" w:sz="0" w:space="0" w:color="auto"/>
                                <w:right w:val="none" w:sz="0" w:space="0" w:color="auto"/>
                              </w:divBdr>
                            </w:div>
                            <w:div w:id="1741322250">
                              <w:marLeft w:val="0"/>
                              <w:marRight w:val="0"/>
                              <w:marTop w:val="0"/>
                              <w:marBottom w:val="0"/>
                              <w:divBdr>
                                <w:top w:val="none" w:sz="0" w:space="0" w:color="auto"/>
                                <w:left w:val="none" w:sz="0" w:space="0" w:color="auto"/>
                                <w:bottom w:val="none" w:sz="0" w:space="0" w:color="auto"/>
                                <w:right w:val="none" w:sz="0" w:space="0" w:color="auto"/>
                              </w:divBdr>
                            </w:div>
                          </w:divsChild>
                        </w:div>
                        <w:div w:id="1343895747">
                          <w:marLeft w:val="0"/>
                          <w:marRight w:val="0"/>
                          <w:marTop w:val="0"/>
                          <w:marBottom w:val="0"/>
                          <w:divBdr>
                            <w:top w:val="none" w:sz="0" w:space="0" w:color="auto"/>
                            <w:left w:val="none" w:sz="0" w:space="0" w:color="auto"/>
                            <w:bottom w:val="none" w:sz="0" w:space="0" w:color="auto"/>
                            <w:right w:val="none" w:sz="0" w:space="0" w:color="auto"/>
                          </w:divBdr>
                          <w:divsChild>
                            <w:div w:id="74520046">
                              <w:marLeft w:val="0"/>
                              <w:marRight w:val="300"/>
                              <w:marTop w:val="180"/>
                              <w:marBottom w:val="0"/>
                              <w:divBdr>
                                <w:top w:val="none" w:sz="0" w:space="0" w:color="auto"/>
                                <w:left w:val="none" w:sz="0" w:space="0" w:color="auto"/>
                                <w:bottom w:val="none" w:sz="0" w:space="0" w:color="auto"/>
                                <w:right w:val="none" w:sz="0" w:space="0" w:color="auto"/>
                              </w:divBdr>
                              <w:divsChild>
                                <w:div w:id="126072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4814118">
          <w:marLeft w:val="0"/>
          <w:marRight w:val="0"/>
          <w:marTop w:val="0"/>
          <w:marBottom w:val="0"/>
          <w:divBdr>
            <w:top w:val="none" w:sz="0" w:space="0" w:color="auto"/>
            <w:left w:val="none" w:sz="0" w:space="0" w:color="auto"/>
            <w:bottom w:val="none" w:sz="0" w:space="0" w:color="auto"/>
            <w:right w:val="none" w:sz="0" w:space="0" w:color="auto"/>
          </w:divBdr>
          <w:divsChild>
            <w:div w:id="1857426454">
              <w:marLeft w:val="0"/>
              <w:marRight w:val="0"/>
              <w:marTop w:val="0"/>
              <w:marBottom w:val="0"/>
              <w:divBdr>
                <w:top w:val="none" w:sz="0" w:space="0" w:color="auto"/>
                <w:left w:val="none" w:sz="0" w:space="0" w:color="auto"/>
                <w:bottom w:val="none" w:sz="0" w:space="0" w:color="auto"/>
                <w:right w:val="none" w:sz="0" w:space="0" w:color="auto"/>
              </w:divBdr>
              <w:divsChild>
                <w:div w:id="1924215544">
                  <w:marLeft w:val="0"/>
                  <w:marRight w:val="0"/>
                  <w:marTop w:val="0"/>
                  <w:marBottom w:val="0"/>
                  <w:divBdr>
                    <w:top w:val="none" w:sz="0" w:space="0" w:color="auto"/>
                    <w:left w:val="none" w:sz="0" w:space="0" w:color="auto"/>
                    <w:bottom w:val="none" w:sz="0" w:space="0" w:color="auto"/>
                    <w:right w:val="none" w:sz="0" w:space="0" w:color="auto"/>
                  </w:divBdr>
                  <w:divsChild>
                    <w:div w:id="1417362949">
                      <w:marLeft w:val="0"/>
                      <w:marRight w:val="0"/>
                      <w:marTop w:val="0"/>
                      <w:marBottom w:val="0"/>
                      <w:divBdr>
                        <w:top w:val="none" w:sz="0" w:space="0" w:color="auto"/>
                        <w:left w:val="none" w:sz="0" w:space="0" w:color="auto"/>
                        <w:bottom w:val="none" w:sz="0" w:space="0" w:color="auto"/>
                        <w:right w:val="none" w:sz="0" w:space="0" w:color="auto"/>
                      </w:divBdr>
                      <w:divsChild>
                        <w:div w:id="170343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63631038">
      <w:bodyDiv w:val="1"/>
      <w:marLeft w:val="0"/>
      <w:marRight w:val="0"/>
      <w:marTop w:val="0"/>
      <w:marBottom w:val="0"/>
      <w:divBdr>
        <w:top w:val="none" w:sz="0" w:space="0" w:color="auto"/>
        <w:left w:val="none" w:sz="0" w:space="0" w:color="auto"/>
        <w:bottom w:val="none" w:sz="0" w:space="0" w:color="auto"/>
        <w:right w:val="none" w:sz="0" w:space="0" w:color="auto"/>
      </w:divBdr>
      <w:divsChild>
        <w:div w:id="1971740047">
          <w:marLeft w:val="360"/>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F9907-549A-463A-863A-FC001C01A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181</TotalTime>
  <Pages>3</Pages>
  <Words>1011</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6767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vivo</cp:lastModifiedBy>
  <cp:revision>53</cp:revision>
  <cp:lastPrinted>2010-01-07T02:23:00Z</cp:lastPrinted>
  <dcterms:created xsi:type="dcterms:W3CDTF">2021-01-13T13:56:00Z</dcterms:created>
  <dcterms:modified xsi:type="dcterms:W3CDTF">2021-01-15T12:39:00Z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